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81" w:rsidRPr="00505D81" w:rsidRDefault="00505D81" w:rsidP="00505D81">
      <w:pPr>
        <w:tabs>
          <w:tab w:val="left" w:pos="7005"/>
        </w:tabs>
        <w:spacing w:after="0" w:line="240" w:lineRule="auto"/>
        <w:jc w:val="center"/>
        <w:rPr>
          <w:sz w:val="10"/>
          <w:szCs w:val="10"/>
        </w:rPr>
      </w:pPr>
      <w:r>
        <w:rPr>
          <w:noProof/>
          <w:sz w:val="24"/>
          <w:szCs w:val="24"/>
          <w:lang w:eastAsia="pl-PL"/>
        </w:rPr>
        <w:drawing>
          <wp:inline distT="0" distB="0" distL="0" distR="0" wp14:anchorId="5F5E2E8F" wp14:editId="3B2D1A30">
            <wp:extent cx="5858510" cy="841375"/>
            <wp:effectExtent l="0" t="0" r="889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8510" cy="841375"/>
                    </a:xfrm>
                    <a:prstGeom prst="rect">
                      <a:avLst/>
                    </a:prstGeom>
                    <a:noFill/>
                  </pic:spPr>
                </pic:pic>
              </a:graphicData>
            </a:graphic>
          </wp:inline>
        </w:drawing>
      </w:r>
    </w:p>
    <w:p w:rsidR="00505D81" w:rsidRPr="00505D81" w:rsidRDefault="00505D81" w:rsidP="00505D81">
      <w:pPr>
        <w:tabs>
          <w:tab w:val="left" w:pos="7005"/>
        </w:tabs>
        <w:spacing w:after="0" w:line="240" w:lineRule="auto"/>
        <w:rPr>
          <w:sz w:val="10"/>
          <w:szCs w:val="10"/>
        </w:rPr>
      </w:pPr>
    </w:p>
    <w:p w:rsidR="00505D81" w:rsidRPr="00505D81" w:rsidRDefault="00505D81" w:rsidP="00505D81">
      <w:pPr>
        <w:tabs>
          <w:tab w:val="left" w:pos="7005"/>
        </w:tabs>
        <w:spacing w:after="0" w:line="240" w:lineRule="auto"/>
        <w:rPr>
          <w:sz w:val="10"/>
          <w:szCs w:val="10"/>
        </w:rPr>
      </w:pPr>
      <w:r w:rsidRPr="00505D81">
        <w:rPr>
          <w:sz w:val="10"/>
          <w:szCs w:val="10"/>
        </w:rPr>
        <w:t xml:space="preserve"> </w:t>
      </w:r>
    </w:p>
    <w:p w:rsidR="00505D81" w:rsidRPr="00505D81" w:rsidRDefault="00505D81" w:rsidP="00505D81">
      <w:pPr>
        <w:tabs>
          <w:tab w:val="left" w:pos="7005"/>
        </w:tabs>
        <w:spacing w:after="0" w:line="240" w:lineRule="auto"/>
        <w:jc w:val="center"/>
      </w:pPr>
      <w:r w:rsidRPr="00505D81">
        <w:t>„Europejski Fundusz Rolny na rzecz Rozwoju Obszarów Wiejskich: Europa inwestująca w obszary wiejskie"</w:t>
      </w:r>
      <w:r w:rsidR="009574FA">
        <w:t>.</w:t>
      </w:r>
    </w:p>
    <w:p w:rsidR="008227B5" w:rsidRPr="008227B5" w:rsidRDefault="008227B5" w:rsidP="00505D81">
      <w:pPr>
        <w:tabs>
          <w:tab w:val="left" w:pos="7005"/>
        </w:tabs>
        <w:spacing w:after="0" w:line="240" w:lineRule="auto"/>
        <w:jc w:val="center"/>
        <w:rPr>
          <w:sz w:val="18"/>
          <w:szCs w:val="18"/>
        </w:rPr>
      </w:pPr>
    </w:p>
    <w:p w:rsidR="008227B5" w:rsidRDefault="008227B5" w:rsidP="004C6345">
      <w:pPr>
        <w:spacing w:after="0" w:line="240" w:lineRule="auto"/>
        <w:jc w:val="right"/>
        <w:rPr>
          <w:rFonts w:ascii="Times New Roman" w:eastAsia="Times New Roman" w:hAnsi="Times New Roman"/>
          <w:b/>
          <w:lang w:eastAsia="pl-PL"/>
        </w:rPr>
      </w:pPr>
    </w:p>
    <w:p w:rsidR="004C6345" w:rsidRDefault="004C6345" w:rsidP="008227B5">
      <w:pPr>
        <w:spacing w:after="0" w:line="240" w:lineRule="auto"/>
        <w:jc w:val="right"/>
        <w:rPr>
          <w:rFonts w:ascii="Times New Roman" w:eastAsia="Times New Roman" w:hAnsi="Times New Roman"/>
          <w:b/>
          <w:lang w:eastAsia="pl-PL"/>
        </w:rPr>
      </w:pPr>
      <w:r w:rsidRPr="004C6345">
        <w:rPr>
          <w:rFonts w:ascii="Times New Roman" w:eastAsia="Times New Roman" w:hAnsi="Times New Roman"/>
          <w:b/>
          <w:lang w:eastAsia="pl-PL"/>
        </w:rPr>
        <w:t xml:space="preserve">Załącznik nr </w:t>
      </w:r>
      <w:r w:rsidR="005879BD">
        <w:rPr>
          <w:rFonts w:ascii="Times New Roman" w:eastAsia="Times New Roman" w:hAnsi="Times New Roman"/>
          <w:b/>
          <w:lang w:eastAsia="pl-PL"/>
        </w:rPr>
        <w:t>15</w:t>
      </w:r>
      <w:bookmarkStart w:id="0" w:name="_GoBack"/>
      <w:bookmarkEnd w:id="0"/>
      <w:r w:rsidRPr="004C6345">
        <w:rPr>
          <w:rFonts w:ascii="Times New Roman" w:eastAsia="Times New Roman" w:hAnsi="Times New Roman"/>
          <w:b/>
          <w:lang w:eastAsia="pl-PL"/>
        </w:rPr>
        <w:t xml:space="preserve"> </w:t>
      </w:r>
    </w:p>
    <w:p w:rsidR="000D0431" w:rsidRDefault="005B547C" w:rsidP="008227B5">
      <w:pPr>
        <w:spacing w:after="0" w:line="240" w:lineRule="auto"/>
        <w:jc w:val="right"/>
        <w:rPr>
          <w:rFonts w:ascii="Times New Roman" w:eastAsia="Times New Roman" w:hAnsi="Times New Roman"/>
          <w:b/>
          <w:lang w:eastAsia="pl-PL"/>
        </w:rPr>
      </w:pPr>
      <w:r>
        <w:rPr>
          <w:rFonts w:ascii="Times New Roman" w:eastAsia="Times New Roman" w:hAnsi="Times New Roman"/>
          <w:b/>
          <w:lang w:eastAsia="pl-PL"/>
        </w:rPr>
        <w:t>do ogłoszenia 1/2018</w:t>
      </w:r>
    </w:p>
    <w:p w:rsidR="005B547C" w:rsidRDefault="005B547C" w:rsidP="008227B5">
      <w:pPr>
        <w:spacing w:after="0" w:line="240" w:lineRule="auto"/>
        <w:jc w:val="right"/>
        <w:rPr>
          <w:rFonts w:ascii="Times New Roman" w:eastAsia="Times New Roman" w:hAnsi="Times New Roman"/>
          <w:b/>
          <w:lang w:eastAsia="pl-PL"/>
        </w:rPr>
      </w:pPr>
    </w:p>
    <w:p w:rsidR="000D0431" w:rsidRPr="004C6345" w:rsidRDefault="000D0431" w:rsidP="008227B5">
      <w:pPr>
        <w:spacing w:after="0" w:line="240" w:lineRule="auto"/>
        <w:jc w:val="right"/>
        <w:rPr>
          <w:rFonts w:ascii="Times New Roman" w:eastAsia="Times New Roman" w:hAnsi="Times New Roman"/>
          <w:b/>
          <w:lang w:eastAsia="pl-PL"/>
        </w:rPr>
      </w:pPr>
    </w:p>
    <w:p w:rsidR="000D0431" w:rsidRPr="005B4A5E" w:rsidRDefault="000D0431" w:rsidP="000D0431">
      <w:pPr>
        <w:suppressAutoHyphens/>
        <w:spacing w:after="0" w:line="360" w:lineRule="auto"/>
        <w:jc w:val="center"/>
        <w:rPr>
          <w:rFonts w:ascii="Times New Roman" w:hAnsi="Times New Roman"/>
          <w:b/>
          <w:bCs/>
          <w:sz w:val="24"/>
          <w:u w:val="single"/>
          <w:lang w:eastAsia="ar-SA"/>
        </w:rPr>
      </w:pPr>
      <w:r w:rsidRPr="005B4A5E">
        <w:rPr>
          <w:rFonts w:ascii="Times New Roman" w:hAnsi="Times New Roman"/>
          <w:b/>
          <w:bCs/>
          <w:sz w:val="24"/>
          <w:u w:val="single"/>
          <w:lang w:eastAsia="ar-SA"/>
        </w:rPr>
        <w:t xml:space="preserve">Poniżej przedstawiono </w:t>
      </w:r>
      <w:r>
        <w:rPr>
          <w:rFonts w:ascii="Times New Roman" w:hAnsi="Times New Roman"/>
          <w:b/>
          <w:bCs/>
          <w:sz w:val="24"/>
          <w:u w:val="single"/>
          <w:lang w:eastAsia="ar-SA"/>
        </w:rPr>
        <w:t xml:space="preserve">lokalne </w:t>
      </w:r>
      <w:r w:rsidRPr="005B4A5E">
        <w:rPr>
          <w:rFonts w:ascii="Times New Roman" w:hAnsi="Times New Roman"/>
          <w:b/>
          <w:bCs/>
          <w:sz w:val="24"/>
          <w:u w:val="single"/>
          <w:lang w:eastAsia="ar-SA"/>
        </w:rPr>
        <w:t xml:space="preserve">kryteria wyboru operacji </w:t>
      </w:r>
      <w:r>
        <w:rPr>
          <w:rFonts w:ascii="Times New Roman" w:hAnsi="Times New Roman"/>
          <w:b/>
          <w:bCs/>
          <w:sz w:val="24"/>
          <w:u w:val="single"/>
          <w:lang w:eastAsia="ar-SA"/>
        </w:rPr>
        <w:t>(</w:t>
      </w:r>
      <w:r w:rsidRPr="005B4A5E">
        <w:rPr>
          <w:rFonts w:ascii="Times New Roman" w:hAnsi="Times New Roman"/>
          <w:b/>
          <w:bCs/>
          <w:sz w:val="24"/>
          <w:u w:val="single"/>
          <w:lang w:eastAsia="ar-SA"/>
        </w:rPr>
        <w:t>PROW</w:t>
      </w:r>
      <w:r>
        <w:rPr>
          <w:rFonts w:ascii="Times New Roman" w:hAnsi="Times New Roman"/>
          <w:b/>
          <w:bCs/>
          <w:sz w:val="24"/>
          <w:u w:val="single"/>
          <w:lang w:eastAsia="ar-SA"/>
        </w:rPr>
        <w:t xml:space="preserve">) </w:t>
      </w:r>
    </w:p>
    <w:p w:rsidR="000D0431" w:rsidRDefault="000D0431" w:rsidP="000D0431">
      <w:pPr>
        <w:suppressAutoHyphens/>
        <w:spacing w:after="0" w:line="360" w:lineRule="auto"/>
        <w:jc w:val="center"/>
        <w:rPr>
          <w:rFonts w:ascii="Times New Roman" w:hAnsi="Times New Roman"/>
          <w:b/>
          <w:bCs/>
          <w:sz w:val="24"/>
          <w:u w:val="single"/>
          <w:lang w:eastAsia="ar-SA"/>
        </w:rPr>
      </w:pPr>
      <w:r w:rsidRPr="005B4A5E">
        <w:rPr>
          <w:rFonts w:ascii="Times New Roman" w:hAnsi="Times New Roman"/>
          <w:b/>
          <w:bCs/>
          <w:sz w:val="24"/>
          <w:u w:val="single"/>
          <w:lang w:eastAsia="ar-SA"/>
        </w:rPr>
        <w:t>Zakres tematyczny:  Podejmowanie działalności gospodarczej</w:t>
      </w:r>
    </w:p>
    <w:p w:rsidR="000D0431" w:rsidRPr="005B4A5E" w:rsidRDefault="000D0431" w:rsidP="000D0431">
      <w:pPr>
        <w:suppressAutoHyphens/>
        <w:spacing w:after="0" w:line="360" w:lineRule="auto"/>
        <w:jc w:val="center"/>
        <w:rPr>
          <w:rFonts w:ascii="Times New Roman" w:hAnsi="Times New Roman"/>
          <w:b/>
          <w:sz w:val="24"/>
          <w:szCs w:val="21"/>
          <w:lang w:eastAsia="ar-SA"/>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7154"/>
        <w:gridCol w:w="217"/>
        <w:gridCol w:w="1206"/>
      </w:tblGrid>
      <w:tr w:rsidR="000D0431" w:rsidRPr="005B4A5E" w:rsidTr="001373DC">
        <w:trPr>
          <w:trHeight w:val="851"/>
          <w:jc w:val="center"/>
        </w:trPr>
        <w:tc>
          <w:tcPr>
            <w:tcW w:w="639" w:type="dxa"/>
            <w:tcBorders>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jc w:val="center"/>
              <w:rPr>
                <w:rFonts w:ascii="Times New Roman" w:hAnsi="Times New Roman"/>
                <w:b/>
                <w:bCs/>
                <w:sz w:val="24"/>
                <w:szCs w:val="24"/>
                <w:lang w:eastAsia="ar-SA"/>
              </w:rPr>
            </w:pPr>
            <w:r w:rsidRPr="005B4A5E">
              <w:rPr>
                <w:rFonts w:ascii="Times New Roman" w:hAnsi="Times New Roman"/>
                <w:b/>
                <w:bCs/>
                <w:sz w:val="24"/>
                <w:szCs w:val="24"/>
                <w:lang w:eastAsia="ar-SA"/>
              </w:rPr>
              <w:t>L.P.</w:t>
            </w:r>
          </w:p>
        </w:tc>
        <w:tc>
          <w:tcPr>
            <w:tcW w:w="7371" w:type="dxa"/>
            <w:gridSpan w:val="2"/>
            <w:tcBorders>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jc w:val="center"/>
              <w:rPr>
                <w:rFonts w:ascii="Times New Roman" w:hAnsi="Times New Roman"/>
                <w:b/>
                <w:i/>
                <w:iCs/>
                <w:sz w:val="24"/>
                <w:szCs w:val="26"/>
                <w:lang w:eastAsia="ar-SA"/>
              </w:rPr>
            </w:pPr>
            <w:r>
              <w:rPr>
                <w:rFonts w:ascii="Times New Roman" w:hAnsi="Times New Roman"/>
                <w:b/>
                <w:bCs/>
                <w:sz w:val="24"/>
                <w:szCs w:val="24"/>
                <w:lang w:eastAsia="ar-SA"/>
              </w:rPr>
              <w:t xml:space="preserve">LOKALNE </w:t>
            </w:r>
            <w:r w:rsidRPr="005B4A5E">
              <w:rPr>
                <w:rFonts w:ascii="Times New Roman" w:hAnsi="Times New Roman"/>
                <w:b/>
                <w:bCs/>
                <w:sz w:val="24"/>
                <w:szCs w:val="24"/>
                <w:lang w:eastAsia="ar-SA"/>
              </w:rPr>
              <w:t xml:space="preserve">KRYTERIA WYBORU  OPERACJI </w:t>
            </w:r>
            <w:r>
              <w:rPr>
                <w:rFonts w:ascii="Times New Roman" w:hAnsi="Times New Roman"/>
                <w:b/>
                <w:bCs/>
                <w:sz w:val="24"/>
                <w:szCs w:val="24"/>
                <w:lang w:eastAsia="ar-SA"/>
              </w:rPr>
              <w:t>(</w:t>
            </w:r>
            <w:r w:rsidRPr="005B4A5E">
              <w:rPr>
                <w:rFonts w:ascii="Times New Roman" w:hAnsi="Times New Roman"/>
                <w:b/>
                <w:i/>
                <w:iCs/>
                <w:sz w:val="24"/>
                <w:szCs w:val="26"/>
                <w:lang w:eastAsia="ar-SA"/>
              </w:rPr>
              <w:t>PROW</w:t>
            </w:r>
            <w:r>
              <w:rPr>
                <w:rFonts w:ascii="Times New Roman" w:hAnsi="Times New Roman"/>
                <w:b/>
                <w:i/>
                <w:iCs/>
                <w:sz w:val="24"/>
                <w:szCs w:val="26"/>
                <w:lang w:eastAsia="ar-SA"/>
              </w:rPr>
              <w:t>)</w:t>
            </w:r>
          </w:p>
          <w:p w:rsidR="000D0431" w:rsidRPr="002F1720" w:rsidRDefault="000D0431" w:rsidP="001373DC">
            <w:pPr>
              <w:suppressAutoHyphens/>
              <w:spacing w:after="0" w:line="240" w:lineRule="auto"/>
              <w:jc w:val="center"/>
              <w:rPr>
                <w:rFonts w:ascii="Times New Roman" w:hAnsi="Times New Roman"/>
                <w:b/>
                <w:i/>
                <w:iCs/>
                <w:sz w:val="24"/>
                <w:szCs w:val="26"/>
                <w:lang w:eastAsia="ar-SA"/>
              </w:rPr>
            </w:pPr>
            <w:r>
              <w:rPr>
                <w:rFonts w:ascii="Times New Roman" w:hAnsi="Times New Roman"/>
                <w:b/>
                <w:bCs/>
                <w:sz w:val="24"/>
                <w:lang w:eastAsia="ar-SA"/>
              </w:rPr>
              <w:t>Zakres tematyczny -</w:t>
            </w:r>
            <w:r w:rsidRPr="002F1720">
              <w:rPr>
                <w:rFonts w:ascii="Times New Roman" w:hAnsi="Times New Roman"/>
                <w:b/>
                <w:bCs/>
                <w:i/>
                <w:sz w:val="24"/>
                <w:u w:val="single"/>
                <w:lang w:eastAsia="ar-SA"/>
              </w:rPr>
              <w:t>Podejmowanie działalności gospodarczej</w:t>
            </w:r>
          </w:p>
        </w:tc>
        <w:tc>
          <w:tcPr>
            <w:tcW w:w="1206" w:type="dxa"/>
            <w:tcBorders>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jc w:val="center"/>
              <w:rPr>
                <w:rFonts w:ascii="Times New Roman" w:hAnsi="Times New Roman"/>
                <w:b/>
                <w:bCs/>
                <w:sz w:val="24"/>
                <w:szCs w:val="24"/>
                <w:lang w:eastAsia="ar-SA"/>
              </w:rPr>
            </w:pPr>
            <w:r w:rsidRPr="005B4A5E">
              <w:rPr>
                <w:rFonts w:ascii="Times New Roman" w:hAnsi="Times New Roman"/>
                <w:b/>
                <w:bCs/>
                <w:sz w:val="24"/>
                <w:szCs w:val="24"/>
                <w:lang w:eastAsia="ar-SA"/>
              </w:rPr>
              <w:t>Punktacja</w:t>
            </w:r>
          </w:p>
        </w:tc>
      </w:tr>
      <w:tr w:rsidR="000D0431" w:rsidRPr="005B4A5E" w:rsidTr="001373DC">
        <w:trPr>
          <w:cantSplit/>
          <w:trHeight w:val="1227"/>
          <w:jc w:val="center"/>
        </w:trPr>
        <w:tc>
          <w:tcPr>
            <w:tcW w:w="639" w:type="dxa"/>
            <w:tcBorders>
              <w:top w:val="single" w:sz="12" w:space="0" w:color="auto"/>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sidRPr="005B4A5E">
              <w:rPr>
                <w:rFonts w:ascii="Times New Roman" w:hAnsi="Times New Roman"/>
                <w:b/>
                <w:bCs/>
                <w:sz w:val="24"/>
                <w:szCs w:val="24"/>
                <w:lang w:eastAsia="ar-SA"/>
              </w:rPr>
              <w:t>1.</w:t>
            </w:r>
          </w:p>
        </w:tc>
        <w:tc>
          <w:tcPr>
            <w:tcW w:w="7371" w:type="dxa"/>
            <w:gridSpan w:val="2"/>
            <w:tcBorders>
              <w:top w:val="single" w:sz="12" w:space="0" w:color="auto"/>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jc w:val="both"/>
              <w:rPr>
                <w:rFonts w:ascii="Times New Roman" w:hAnsi="Times New Roman"/>
                <w:b/>
                <w:sz w:val="24"/>
              </w:rPr>
            </w:pPr>
            <w:r w:rsidRPr="005B4A5E">
              <w:rPr>
                <w:rFonts w:ascii="Times New Roman" w:hAnsi="Times New Roman"/>
                <w:b/>
                <w:sz w:val="24"/>
              </w:rPr>
              <w:t>Miejsce zameldowania nieprzerwanie na pobyt stał</w:t>
            </w:r>
            <w:r>
              <w:rPr>
                <w:rFonts w:ascii="Times New Roman" w:hAnsi="Times New Roman"/>
                <w:b/>
                <w:sz w:val="24"/>
              </w:rPr>
              <w:t>y lub czasowy na obszarze LGD (</w:t>
            </w:r>
            <w:r w:rsidRPr="005B4A5E">
              <w:rPr>
                <w:rFonts w:ascii="Times New Roman" w:hAnsi="Times New Roman"/>
                <w:b/>
                <w:sz w:val="24"/>
              </w:rPr>
              <w:t xml:space="preserve">min. </w:t>
            </w:r>
            <w:r>
              <w:rPr>
                <w:rFonts w:ascii="Times New Roman" w:hAnsi="Times New Roman"/>
                <w:b/>
                <w:sz w:val="24"/>
              </w:rPr>
              <w:t>2 lata</w:t>
            </w:r>
            <w:r w:rsidRPr="005B4A5E">
              <w:rPr>
                <w:rFonts w:ascii="Times New Roman" w:hAnsi="Times New Roman"/>
                <w:b/>
                <w:sz w:val="24"/>
              </w:rPr>
              <w:t xml:space="preserve"> przed dniem</w:t>
            </w:r>
            <w:r>
              <w:rPr>
                <w:rFonts w:ascii="Times New Roman" w:hAnsi="Times New Roman"/>
                <w:b/>
                <w:sz w:val="24"/>
              </w:rPr>
              <w:t xml:space="preserve"> z</w:t>
            </w:r>
            <w:r w:rsidRPr="005B4A5E">
              <w:rPr>
                <w:rFonts w:ascii="Times New Roman" w:hAnsi="Times New Roman"/>
                <w:b/>
                <w:sz w:val="24"/>
              </w:rPr>
              <w:t>łożenia wniosku o dofinansowanie)</w:t>
            </w:r>
            <w:r>
              <w:rPr>
                <w:rFonts w:ascii="Times New Roman" w:hAnsi="Times New Roman"/>
                <w:b/>
                <w:sz w:val="24"/>
              </w:rPr>
              <w:t>.</w:t>
            </w:r>
            <w:r w:rsidRPr="005B4A5E">
              <w:rPr>
                <w:rFonts w:ascii="Times New Roman" w:hAnsi="Times New Roman"/>
                <w:b/>
                <w:sz w:val="24"/>
              </w:rPr>
              <w:t xml:space="preserve"> </w:t>
            </w:r>
          </w:p>
          <w:p w:rsidR="000D0431" w:rsidRPr="001373DC" w:rsidRDefault="000D0431" w:rsidP="001373DC">
            <w:pPr>
              <w:suppressAutoHyphens/>
              <w:spacing w:after="0" w:line="240" w:lineRule="auto"/>
              <w:jc w:val="both"/>
              <w:rPr>
                <w:rFonts w:ascii="Times New Roman" w:hAnsi="Times New Roman"/>
                <w:bCs/>
                <w:sz w:val="24"/>
                <w:lang w:eastAsia="ar-SA"/>
              </w:rPr>
            </w:pPr>
            <w:r w:rsidRPr="001373DC">
              <w:rPr>
                <w:rFonts w:ascii="Times New Roman" w:hAnsi="Times New Roman"/>
                <w:sz w:val="24"/>
              </w:rPr>
              <w:t>Uwagi: weryfikacja na podstawie wniosku i załącznika do wniosku.</w:t>
            </w:r>
          </w:p>
        </w:tc>
        <w:tc>
          <w:tcPr>
            <w:tcW w:w="1206" w:type="dxa"/>
            <w:tcBorders>
              <w:top w:val="single" w:sz="12" w:space="0" w:color="auto"/>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sidRPr="005B4A5E">
              <w:rPr>
                <w:rFonts w:ascii="Times New Roman" w:hAnsi="Times New Roman"/>
                <w:b/>
                <w:bCs/>
                <w:sz w:val="24"/>
                <w:szCs w:val="24"/>
                <w:lang w:eastAsia="ar-SA"/>
              </w:rPr>
              <w:t xml:space="preserve">  0 albo </w:t>
            </w:r>
            <w:r>
              <w:rPr>
                <w:rFonts w:ascii="Times New Roman" w:hAnsi="Times New Roman"/>
                <w:b/>
                <w:bCs/>
                <w:sz w:val="24"/>
                <w:szCs w:val="24"/>
                <w:lang w:eastAsia="ar-SA"/>
              </w:rPr>
              <w:t>10</w:t>
            </w:r>
          </w:p>
        </w:tc>
      </w:tr>
      <w:tr w:rsidR="000D0431" w:rsidRPr="005B4A5E" w:rsidTr="001373DC">
        <w:trPr>
          <w:cantSplit/>
          <w:trHeight w:val="1103"/>
          <w:jc w:val="center"/>
        </w:trPr>
        <w:tc>
          <w:tcPr>
            <w:tcW w:w="639" w:type="dxa"/>
            <w:tcBorders>
              <w:top w:val="single" w:sz="12" w:space="0" w:color="auto"/>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sidRPr="005B4A5E">
              <w:rPr>
                <w:rFonts w:ascii="Times New Roman" w:hAnsi="Times New Roman"/>
                <w:b/>
                <w:bCs/>
                <w:sz w:val="24"/>
                <w:szCs w:val="24"/>
                <w:lang w:eastAsia="ar-SA"/>
              </w:rPr>
              <w:t>2.</w:t>
            </w:r>
          </w:p>
        </w:tc>
        <w:tc>
          <w:tcPr>
            <w:tcW w:w="7371" w:type="dxa"/>
            <w:gridSpan w:val="2"/>
            <w:tcBorders>
              <w:top w:val="single" w:sz="12" w:space="0" w:color="auto"/>
              <w:left w:val="single" w:sz="12" w:space="0" w:color="auto"/>
              <w:bottom w:val="single" w:sz="12" w:space="0" w:color="auto"/>
              <w:right w:val="single" w:sz="12" w:space="0" w:color="auto"/>
            </w:tcBorders>
            <w:shd w:val="clear" w:color="auto" w:fill="FBD4B4"/>
          </w:tcPr>
          <w:p w:rsidR="000D0431" w:rsidRPr="001516E7" w:rsidRDefault="000D0431" w:rsidP="001373DC">
            <w:pPr>
              <w:suppressAutoHyphens/>
              <w:spacing w:after="0" w:line="240" w:lineRule="auto"/>
              <w:jc w:val="both"/>
              <w:rPr>
                <w:rFonts w:ascii="Times New Roman" w:hAnsi="Times New Roman"/>
                <w:b/>
                <w:sz w:val="24"/>
              </w:rPr>
            </w:pPr>
            <w:r w:rsidRPr="001516E7">
              <w:rPr>
                <w:rFonts w:ascii="Times New Roman" w:hAnsi="Times New Roman"/>
                <w:b/>
                <w:sz w:val="24"/>
              </w:rPr>
              <w:t>Wnioskodawca brał udział w szkoleniu organizowanym przez Stowarzyszenie LGD Dorzecza Zgłowiączki poświęconemu danemu konkursowi.</w:t>
            </w:r>
          </w:p>
          <w:p w:rsidR="000D0431" w:rsidRPr="001516E7" w:rsidRDefault="000D0431" w:rsidP="001373DC">
            <w:pPr>
              <w:suppressAutoHyphens/>
              <w:spacing w:after="0" w:line="240" w:lineRule="auto"/>
              <w:jc w:val="both"/>
              <w:rPr>
                <w:rFonts w:ascii="Times New Roman" w:hAnsi="Times New Roman"/>
                <w:sz w:val="24"/>
              </w:rPr>
            </w:pPr>
            <w:r w:rsidRPr="001516E7">
              <w:rPr>
                <w:rFonts w:ascii="Times New Roman" w:hAnsi="Times New Roman"/>
                <w:sz w:val="24"/>
              </w:rPr>
              <w:t>Uwagi: Weryfikacja na podstawie listy.</w:t>
            </w:r>
          </w:p>
          <w:p w:rsidR="000D0431" w:rsidRPr="001516E7" w:rsidRDefault="000D0431" w:rsidP="001373DC">
            <w:pPr>
              <w:suppressAutoHyphens/>
              <w:spacing w:after="0" w:line="240" w:lineRule="auto"/>
              <w:jc w:val="both"/>
              <w:rPr>
                <w:rFonts w:ascii="Times New Roman" w:hAnsi="Times New Roman"/>
                <w:bCs/>
                <w:sz w:val="24"/>
                <w:lang w:eastAsia="ar-SA"/>
              </w:rPr>
            </w:pPr>
          </w:p>
        </w:tc>
        <w:tc>
          <w:tcPr>
            <w:tcW w:w="1206" w:type="dxa"/>
            <w:tcBorders>
              <w:top w:val="single" w:sz="12" w:space="0" w:color="auto"/>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sidRPr="005B4A5E">
              <w:rPr>
                <w:rFonts w:ascii="Times New Roman" w:hAnsi="Times New Roman"/>
                <w:b/>
                <w:bCs/>
                <w:sz w:val="24"/>
                <w:szCs w:val="24"/>
                <w:lang w:eastAsia="ar-SA"/>
              </w:rPr>
              <w:t xml:space="preserve">   0</w:t>
            </w:r>
            <w:r>
              <w:rPr>
                <w:rFonts w:ascii="Times New Roman" w:hAnsi="Times New Roman"/>
                <w:b/>
                <w:bCs/>
                <w:sz w:val="24"/>
                <w:szCs w:val="24"/>
                <w:lang w:eastAsia="ar-SA"/>
              </w:rPr>
              <w:t xml:space="preserve"> </w:t>
            </w:r>
            <w:r w:rsidRPr="005B4A5E">
              <w:rPr>
                <w:rFonts w:ascii="Times New Roman" w:hAnsi="Times New Roman"/>
                <w:b/>
                <w:bCs/>
                <w:sz w:val="24"/>
                <w:szCs w:val="24"/>
                <w:lang w:eastAsia="ar-SA"/>
              </w:rPr>
              <w:t>albo 5</w:t>
            </w:r>
          </w:p>
        </w:tc>
      </w:tr>
      <w:tr w:rsidR="000D0431" w:rsidRPr="005B4A5E" w:rsidTr="001373DC">
        <w:trPr>
          <w:cantSplit/>
          <w:trHeight w:val="4515"/>
          <w:jc w:val="center"/>
        </w:trPr>
        <w:tc>
          <w:tcPr>
            <w:tcW w:w="639" w:type="dxa"/>
            <w:tcBorders>
              <w:top w:val="single" w:sz="12" w:space="0" w:color="auto"/>
              <w:left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3.</w:t>
            </w:r>
          </w:p>
        </w:tc>
        <w:tc>
          <w:tcPr>
            <w:tcW w:w="7371" w:type="dxa"/>
            <w:gridSpan w:val="2"/>
            <w:tcBorders>
              <w:top w:val="single" w:sz="12" w:space="0" w:color="auto"/>
              <w:left w:val="single" w:sz="12" w:space="0" w:color="auto"/>
              <w:right w:val="single" w:sz="12" w:space="0" w:color="auto"/>
            </w:tcBorders>
            <w:shd w:val="clear" w:color="auto" w:fill="FBD4B4"/>
          </w:tcPr>
          <w:p w:rsidR="000D0431" w:rsidRDefault="000D0431" w:rsidP="001373DC">
            <w:pPr>
              <w:pStyle w:val="Akapitzlist"/>
              <w:suppressAutoHyphens/>
              <w:spacing w:after="0" w:line="240" w:lineRule="auto"/>
              <w:ind w:left="0"/>
              <w:jc w:val="both"/>
              <w:rPr>
                <w:rFonts w:ascii="Times New Roman" w:hAnsi="Times New Roman"/>
                <w:b/>
                <w:bCs/>
                <w:sz w:val="24"/>
                <w:szCs w:val="24"/>
                <w:lang w:val="pl-PL" w:eastAsia="ar-SA"/>
              </w:rPr>
            </w:pPr>
            <w:r w:rsidRPr="005C0DBE">
              <w:rPr>
                <w:rFonts w:ascii="Times New Roman" w:hAnsi="Times New Roman"/>
                <w:b/>
                <w:bCs/>
                <w:sz w:val="24"/>
                <w:szCs w:val="24"/>
                <w:lang w:val="pl-PL" w:eastAsia="ar-SA"/>
              </w:rPr>
              <w:t>Projekt zakłada utworzenie firmy z zakresu branż:</w:t>
            </w:r>
          </w:p>
          <w:p w:rsidR="000D0431" w:rsidRDefault="000D0431" w:rsidP="001373DC">
            <w:pPr>
              <w:pStyle w:val="Akapitzlist"/>
              <w:suppressAutoHyphens/>
              <w:spacing w:after="0" w:line="240" w:lineRule="auto"/>
              <w:ind w:left="0"/>
              <w:jc w:val="both"/>
              <w:rPr>
                <w:rFonts w:ascii="Times New Roman" w:hAnsi="Times New Roman"/>
                <w:b/>
                <w:bCs/>
                <w:sz w:val="24"/>
                <w:szCs w:val="24"/>
                <w:lang w:val="pl-PL" w:eastAsia="ar-SA"/>
              </w:rPr>
            </w:pPr>
          </w:p>
          <w:p w:rsidR="000D0431" w:rsidRDefault="000D0431" w:rsidP="001373DC">
            <w:pPr>
              <w:pStyle w:val="Akapitzlist"/>
              <w:suppressAutoHyphens/>
              <w:spacing w:after="0" w:line="240" w:lineRule="auto"/>
              <w:ind w:left="0"/>
              <w:jc w:val="both"/>
              <w:rPr>
                <w:rFonts w:ascii="Times New Roman" w:hAnsi="Times New Roman"/>
                <w:b/>
                <w:bCs/>
                <w:sz w:val="24"/>
                <w:szCs w:val="24"/>
                <w:lang w:val="pl-PL" w:eastAsia="ar-SA"/>
              </w:rPr>
            </w:pPr>
            <w:r w:rsidRPr="005C0DBE">
              <w:rPr>
                <w:rFonts w:ascii="Times New Roman" w:hAnsi="Times New Roman"/>
                <w:b/>
                <w:bCs/>
                <w:sz w:val="24"/>
                <w:szCs w:val="24"/>
                <w:lang w:val="pl-PL" w:eastAsia="ar-SA"/>
              </w:rPr>
              <w:t xml:space="preserve">- strefa produkcyjna – w wyniku operacji powstaje nowy produkt </w:t>
            </w:r>
            <w:r>
              <w:rPr>
                <w:rFonts w:ascii="Times New Roman" w:hAnsi="Times New Roman"/>
                <w:b/>
                <w:bCs/>
                <w:sz w:val="24"/>
                <w:szCs w:val="24"/>
                <w:lang w:val="pl-PL" w:eastAsia="ar-SA"/>
              </w:rPr>
              <w:t xml:space="preserve">    </w:t>
            </w:r>
          </w:p>
          <w:p w:rsidR="000D0431" w:rsidRPr="005C0DBE" w:rsidRDefault="000D0431" w:rsidP="001373DC">
            <w:pPr>
              <w:pStyle w:val="Akapitzlist"/>
              <w:suppressAutoHyphens/>
              <w:spacing w:after="0" w:line="240" w:lineRule="auto"/>
              <w:ind w:left="0"/>
              <w:jc w:val="both"/>
              <w:rPr>
                <w:rFonts w:ascii="Times New Roman" w:hAnsi="Times New Roman"/>
                <w:b/>
                <w:bCs/>
                <w:sz w:val="24"/>
                <w:szCs w:val="24"/>
                <w:lang w:val="pl-PL" w:eastAsia="ar-SA"/>
              </w:rPr>
            </w:pPr>
            <w:r>
              <w:rPr>
                <w:rFonts w:ascii="Times New Roman" w:hAnsi="Times New Roman"/>
                <w:b/>
                <w:bCs/>
                <w:sz w:val="24"/>
                <w:szCs w:val="24"/>
                <w:lang w:val="pl-PL" w:eastAsia="ar-SA"/>
              </w:rPr>
              <w:t xml:space="preserve">  </w:t>
            </w:r>
            <w:r w:rsidRPr="005C0DBE">
              <w:rPr>
                <w:rFonts w:ascii="Times New Roman" w:hAnsi="Times New Roman"/>
                <w:b/>
                <w:bCs/>
                <w:sz w:val="24"/>
                <w:szCs w:val="24"/>
                <w:lang w:val="pl-PL" w:eastAsia="ar-SA"/>
              </w:rPr>
              <w:t>materialny</w:t>
            </w:r>
          </w:p>
          <w:p w:rsidR="000D0431" w:rsidRDefault="000D0431" w:rsidP="001373DC">
            <w:pPr>
              <w:pStyle w:val="Akapitzlist"/>
              <w:suppressAutoHyphens/>
              <w:spacing w:after="0" w:line="240" w:lineRule="auto"/>
              <w:ind w:left="0"/>
              <w:jc w:val="both"/>
              <w:rPr>
                <w:rFonts w:ascii="Times New Roman" w:hAnsi="Times New Roman"/>
                <w:b/>
                <w:bCs/>
                <w:sz w:val="24"/>
                <w:szCs w:val="24"/>
                <w:lang w:val="pl-PL" w:eastAsia="ar-SA"/>
              </w:rPr>
            </w:pPr>
            <w:r w:rsidRPr="005C0DBE">
              <w:rPr>
                <w:rFonts w:ascii="Times New Roman" w:hAnsi="Times New Roman"/>
                <w:b/>
                <w:bCs/>
                <w:sz w:val="24"/>
                <w:szCs w:val="24"/>
                <w:lang w:val="pl-PL" w:eastAsia="ar-SA"/>
              </w:rPr>
              <w:t xml:space="preserve">- opieki nad osobami starszymi (z wyłączeniem usług </w:t>
            </w:r>
            <w:r>
              <w:rPr>
                <w:rFonts w:ascii="Times New Roman" w:hAnsi="Times New Roman"/>
                <w:b/>
                <w:bCs/>
                <w:sz w:val="24"/>
                <w:szCs w:val="24"/>
                <w:lang w:val="pl-PL" w:eastAsia="ar-SA"/>
              </w:rPr>
              <w:t xml:space="preserve">  </w:t>
            </w:r>
          </w:p>
          <w:p w:rsidR="000D0431" w:rsidRPr="005C0DBE" w:rsidRDefault="000D0431" w:rsidP="001373DC">
            <w:pPr>
              <w:pStyle w:val="Akapitzlist"/>
              <w:suppressAutoHyphens/>
              <w:spacing w:after="0" w:line="240" w:lineRule="auto"/>
              <w:ind w:left="0"/>
              <w:jc w:val="both"/>
              <w:rPr>
                <w:rFonts w:ascii="Times New Roman" w:hAnsi="Times New Roman"/>
                <w:b/>
                <w:bCs/>
                <w:sz w:val="24"/>
                <w:szCs w:val="24"/>
                <w:lang w:val="pl-PL" w:eastAsia="ar-SA"/>
              </w:rPr>
            </w:pPr>
            <w:r>
              <w:rPr>
                <w:rFonts w:ascii="Times New Roman" w:hAnsi="Times New Roman"/>
                <w:b/>
                <w:bCs/>
                <w:sz w:val="24"/>
                <w:szCs w:val="24"/>
                <w:lang w:val="pl-PL" w:eastAsia="ar-SA"/>
              </w:rPr>
              <w:t xml:space="preserve">  </w:t>
            </w:r>
            <w:r w:rsidRPr="005C0DBE">
              <w:rPr>
                <w:rFonts w:ascii="Times New Roman" w:hAnsi="Times New Roman"/>
                <w:b/>
                <w:bCs/>
                <w:sz w:val="24"/>
                <w:szCs w:val="24"/>
                <w:lang w:val="pl-PL" w:eastAsia="ar-SA"/>
              </w:rPr>
              <w:t>jednoosobowych)</w:t>
            </w:r>
          </w:p>
          <w:p w:rsidR="000D0431" w:rsidRPr="005C0DBE" w:rsidRDefault="000D0431" w:rsidP="001373DC">
            <w:pPr>
              <w:pStyle w:val="Akapitzlist"/>
              <w:suppressAutoHyphens/>
              <w:spacing w:after="0" w:line="240" w:lineRule="auto"/>
              <w:ind w:left="0"/>
              <w:jc w:val="both"/>
              <w:rPr>
                <w:rFonts w:ascii="Times New Roman" w:hAnsi="Times New Roman"/>
                <w:b/>
                <w:bCs/>
                <w:sz w:val="24"/>
                <w:szCs w:val="24"/>
                <w:lang w:val="pl-PL" w:eastAsia="ar-SA"/>
              </w:rPr>
            </w:pPr>
            <w:r>
              <w:rPr>
                <w:rFonts w:ascii="Times New Roman" w:hAnsi="Times New Roman"/>
                <w:b/>
                <w:bCs/>
                <w:sz w:val="24"/>
                <w:szCs w:val="24"/>
                <w:lang w:val="pl-PL" w:eastAsia="ar-SA"/>
              </w:rPr>
              <w:t xml:space="preserve">- </w:t>
            </w:r>
            <w:r w:rsidRPr="005C0DBE">
              <w:rPr>
                <w:rFonts w:ascii="Times New Roman" w:hAnsi="Times New Roman"/>
                <w:b/>
                <w:bCs/>
                <w:sz w:val="24"/>
                <w:szCs w:val="24"/>
                <w:lang w:val="pl-PL" w:eastAsia="ar-SA"/>
              </w:rPr>
              <w:t>zdrowotne i prozdrowotne (świadczenia medyczne)</w:t>
            </w:r>
          </w:p>
          <w:p w:rsidR="000D0431" w:rsidRPr="005C0DBE" w:rsidRDefault="000D0431" w:rsidP="001373DC">
            <w:pPr>
              <w:pStyle w:val="Akapitzlist"/>
              <w:suppressAutoHyphens/>
              <w:spacing w:after="0" w:line="240" w:lineRule="auto"/>
              <w:ind w:left="0"/>
              <w:jc w:val="both"/>
              <w:rPr>
                <w:rFonts w:ascii="Times New Roman" w:hAnsi="Times New Roman"/>
                <w:b/>
                <w:bCs/>
                <w:sz w:val="24"/>
                <w:szCs w:val="24"/>
                <w:lang w:val="pl-PL" w:eastAsia="ar-SA"/>
              </w:rPr>
            </w:pPr>
            <w:r w:rsidRPr="005C0DBE">
              <w:rPr>
                <w:rFonts w:ascii="Times New Roman" w:hAnsi="Times New Roman"/>
                <w:b/>
                <w:bCs/>
                <w:sz w:val="24"/>
                <w:szCs w:val="24"/>
                <w:lang w:val="pl-PL" w:eastAsia="ar-SA"/>
              </w:rPr>
              <w:t>- budownictwa</w:t>
            </w:r>
          </w:p>
          <w:p w:rsidR="000D0431" w:rsidRPr="001516E7" w:rsidRDefault="000D0431" w:rsidP="001373DC">
            <w:pPr>
              <w:pStyle w:val="Akapitzlist"/>
              <w:suppressAutoHyphens/>
              <w:spacing w:after="0" w:line="240" w:lineRule="auto"/>
              <w:ind w:left="0"/>
              <w:jc w:val="both"/>
              <w:rPr>
                <w:rFonts w:ascii="Times New Roman" w:hAnsi="Times New Roman"/>
                <w:b/>
                <w:bCs/>
                <w:sz w:val="24"/>
                <w:szCs w:val="24"/>
                <w:lang w:val="pl-PL" w:eastAsia="ar-SA"/>
              </w:rPr>
            </w:pPr>
            <w:r>
              <w:rPr>
                <w:rFonts w:ascii="Times New Roman" w:hAnsi="Times New Roman"/>
                <w:b/>
                <w:bCs/>
                <w:sz w:val="24"/>
                <w:szCs w:val="24"/>
                <w:lang w:val="pl-PL" w:eastAsia="ar-SA"/>
              </w:rPr>
              <w:t xml:space="preserve">- </w:t>
            </w:r>
            <w:r w:rsidRPr="005C0DBE">
              <w:rPr>
                <w:rFonts w:ascii="Times New Roman" w:hAnsi="Times New Roman"/>
                <w:b/>
                <w:bCs/>
                <w:sz w:val="24"/>
                <w:szCs w:val="24"/>
                <w:lang w:val="pl-PL" w:eastAsia="ar-SA"/>
              </w:rPr>
              <w:t>remontów i naprawy samochodów</w:t>
            </w:r>
            <w:r w:rsidRPr="001516E7">
              <w:rPr>
                <w:rFonts w:ascii="Times New Roman" w:hAnsi="Times New Roman"/>
                <w:b/>
                <w:bCs/>
                <w:sz w:val="24"/>
                <w:szCs w:val="24"/>
                <w:lang w:val="pl-PL" w:eastAsia="ar-SA"/>
              </w:rPr>
              <w:t xml:space="preserve">, motocykli, sprzętu rolniczego </w:t>
            </w:r>
          </w:p>
          <w:p w:rsidR="000D0431" w:rsidRPr="001516E7" w:rsidRDefault="000D0431" w:rsidP="001373DC">
            <w:pPr>
              <w:suppressAutoHyphens/>
              <w:spacing w:after="0" w:line="240" w:lineRule="auto"/>
              <w:jc w:val="both"/>
              <w:rPr>
                <w:rFonts w:ascii="Times New Roman" w:hAnsi="Times New Roman"/>
                <w:b/>
                <w:sz w:val="24"/>
              </w:rPr>
            </w:pPr>
            <w:r w:rsidRPr="001516E7">
              <w:rPr>
                <w:rFonts w:ascii="Times New Roman" w:hAnsi="Times New Roman"/>
                <w:b/>
                <w:bCs/>
                <w:sz w:val="24"/>
                <w:szCs w:val="24"/>
                <w:lang w:eastAsia="ar-SA"/>
              </w:rPr>
              <w:t>- budownictwa drogowego</w:t>
            </w:r>
          </w:p>
          <w:p w:rsidR="000D0431" w:rsidRPr="001516E7" w:rsidRDefault="000D0431" w:rsidP="001373DC">
            <w:pPr>
              <w:suppressAutoHyphens/>
              <w:spacing w:after="0" w:line="240" w:lineRule="auto"/>
              <w:jc w:val="both"/>
              <w:rPr>
                <w:rFonts w:ascii="Times New Roman" w:hAnsi="Times New Roman"/>
                <w:b/>
                <w:bCs/>
                <w:sz w:val="24"/>
                <w:szCs w:val="24"/>
                <w:lang w:eastAsia="ar-SA"/>
              </w:rPr>
            </w:pPr>
            <w:r>
              <w:rPr>
                <w:rFonts w:ascii="Times New Roman" w:hAnsi="Times New Roman"/>
                <w:b/>
                <w:bCs/>
                <w:sz w:val="24"/>
                <w:szCs w:val="24"/>
                <w:lang w:eastAsia="ar-SA"/>
              </w:rPr>
              <w:t xml:space="preserve">- zagospodarowanie </w:t>
            </w:r>
            <w:r w:rsidRPr="005C0DBE">
              <w:rPr>
                <w:rFonts w:ascii="Times New Roman" w:hAnsi="Times New Roman"/>
                <w:b/>
                <w:bCs/>
                <w:sz w:val="24"/>
                <w:szCs w:val="24"/>
                <w:lang w:eastAsia="ar-SA"/>
              </w:rPr>
              <w:t>terenów</w:t>
            </w:r>
            <w:r>
              <w:rPr>
                <w:rFonts w:ascii="Times New Roman" w:hAnsi="Times New Roman"/>
                <w:b/>
                <w:bCs/>
                <w:sz w:val="24"/>
                <w:szCs w:val="24"/>
                <w:lang w:eastAsia="ar-SA"/>
              </w:rPr>
              <w:t xml:space="preserve"> </w:t>
            </w:r>
            <w:r w:rsidRPr="001516E7">
              <w:rPr>
                <w:rFonts w:ascii="Times New Roman" w:hAnsi="Times New Roman"/>
                <w:b/>
                <w:bCs/>
                <w:sz w:val="24"/>
                <w:szCs w:val="24"/>
                <w:lang w:eastAsia="ar-SA"/>
              </w:rPr>
              <w:t>zieleni</w:t>
            </w:r>
          </w:p>
          <w:p w:rsidR="000D0431" w:rsidRPr="001516E7" w:rsidRDefault="000D0431" w:rsidP="001373DC">
            <w:pPr>
              <w:suppressAutoHyphens/>
              <w:spacing w:after="0" w:line="240" w:lineRule="auto"/>
              <w:jc w:val="both"/>
              <w:rPr>
                <w:rFonts w:ascii="Times New Roman" w:hAnsi="Times New Roman"/>
                <w:b/>
                <w:sz w:val="24"/>
              </w:rPr>
            </w:pPr>
            <w:r w:rsidRPr="001516E7">
              <w:rPr>
                <w:rFonts w:ascii="Times New Roman" w:hAnsi="Times New Roman"/>
                <w:b/>
                <w:bCs/>
                <w:sz w:val="24"/>
                <w:szCs w:val="24"/>
                <w:lang w:eastAsia="ar-SA"/>
              </w:rPr>
              <w:t>- działalność związana z zakwaterowaniem</w:t>
            </w:r>
          </w:p>
          <w:p w:rsidR="000D0431" w:rsidRPr="001516E7" w:rsidRDefault="000D0431" w:rsidP="001373DC">
            <w:pPr>
              <w:suppressAutoHyphens/>
              <w:spacing w:after="0" w:line="240" w:lineRule="auto"/>
              <w:jc w:val="both"/>
              <w:rPr>
                <w:rFonts w:ascii="Times New Roman" w:hAnsi="Times New Roman"/>
                <w:b/>
                <w:sz w:val="24"/>
              </w:rPr>
            </w:pPr>
            <w:r w:rsidRPr="001516E7">
              <w:rPr>
                <w:rFonts w:ascii="Times New Roman" w:hAnsi="Times New Roman"/>
                <w:b/>
                <w:bCs/>
                <w:sz w:val="24"/>
                <w:szCs w:val="24"/>
                <w:lang w:eastAsia="ar-SA"/>
              </w:rPr>
              <w:t>- działalność</w:t>
            </w:r>
            <w:r w:rsidRPr="001516E7">
              <w:t xml:space="preserve"> </w:t>
            </w:r>
            <w:r w:rsidRPr="001516E7">
              <w:rPr>
                <w:rFonts w:ascii="Times New Roman" w:hAnsi="Times New Roman"/>
                <w:b/>
                <w:bCs/>
                <w:sz w:val="24"/>
                <w:szCs w:val="24"/>
                <w:lang w:eastAsia="ar-SA"/>
              </w:rPr>
              <w:t>usługowa związana z wyżywieniem</w:t>
            </w:r>
          </w:p>
          <w:p w:rsidR="000D0431" w:rsidRPr="001516E7" w:rsidRDefault="000D0431" w:rsidP="001373DC">
            <w:pPr>
              <w:pStyle w:val="Akapitzlist"/>
              <w:suppressAutoHyphens/>
              <w:spacing w:after="0" w:line="240" w:lineRule="auto"/>
              <w:ind w:left="0"/>
              <w:jc w:val="both"/>
              <w:rPr>
                <w:rFonts w:ascii="Times New Roman" w:hAnsi="Times New Roman"/>
                <w:b/>
                <w:bCs/>
                <w:sz w:val="24"/>
                <w:szCs w:val="24"/>
                <w:lang w:val="pl-PL" w:eastAsia="ar-SA"/>
              </w:rPr>
            </w:pPr>
          </w:p>
          <w:p w:rsidR="000D0431" w:rsidRPr="001373DC" w:rsidRDefault="000D0431" w:rsidP="001373DC">
            <w:pPr>
              <w:pStyle w:val="Akapitzlist"/>
              <w:suppressAutoHyphens/>
              <w:spacing w:after="0" w:line="240" w:lineRule="auto"/>
              <w:ind w:left="0"/>
              <w:jc w:val="both"/>
              <w:rPr>
                <w:rFonts w:ascii="Times New Roman" w:hAnsi="Times New Roman"/>
                <w:sz w:val="24"/>
                <w:lang w:val="pl-PL"/>
              </w:rPr>
            </w:pPr>
            <w:r w:rsidRPr="001373DC">
              <w:rPr>
                <w:rFonts w:ascii="Times New Roman" w:hAnsi="Times New Roman"/>
                <w:bCs/>
                <w:sz w:val="24"/>
                <w:szCs w:val="24"/>
                <w:lang w:val="pl-PL" w:eastAsia="ar-SA"/>
              </w:rPr>
              <w:t xml:space="preserve">Wyjaśnienie: kryterium jest spełnione, gdy wniosek dotyczy utworzenia firmy z zakresu, co najmniej jednej ze wskazanych branż. </w:t>
            </w:r>
          </w:p>
        </w:tc>
        <w:tc>
          <w:tcPr>
            <w:tcW w:w="1206" w:type="dxa"/>
            <w:tcBorders>
              <w:top w:val="single" w:sz="12" w:space="0" w:color="auto"/>
              <w:left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 xml:space="preserve">  </w:t>
            </w:r>
            <w:r w:rsidRPr="005C0DBE">
              <w:rPr>
                <w:rFonts w:ascii="Times New Roman" w:hAnsi="Times New Roman"/>
                <w:b/>
                <w:bCs/>
                <w:sz w:val="24"/>
                <w:szCs w:val="24"/>
                <w:lang w:eastAsia="ar-SA"/>
              </w:rPr>
              <w:t>0 albo 20</w:t>
            </w:r>
          </w:p>
          <w:p w:rsidR="000D0431" w:rsidRPr="005B4A5E" w:rsidRDefault="000D0431" w:rsidP="001373DC">
            <w:pPr>
              <w:suppressAutoHyphens/>
              <w:spacing w:after="0" w:line="240" w:lineRule="auto"/>
              <w:rPr>
                <w:rFonts w:ascii="Times New Roman" w:hAnsi="Times New Roman"/>
                <w:b/>
                <w:bCs/>
                <w:sz w:val="24"/>
                <w:szCs w:val="24"/>
                <w:lang w:eastAsia="ar-SA"/>
              </w:rPr>
            </w:pPr>
            <w:r w:rsidRPr="005C0DBE">
              <w:rPr>
                <w:rFonts w:ascii="Times New Roman" w:hAnsi="Times New Roman"/>
                <w:b/>
                <w:bCs/>
                <w:sz w:val="24"/>
                <w:szCs w:val="24"/>
                <w:lang w:eastAsia="ar-SA"/>
              </w:rPr>
              <w:t xml:space="preserve">  </w:t>
            </w:r>
          </w:p>
        </w:tc>
      </w:tr>
      <w:tr w:rsidR="000D0431" w:rsidRPr="005B4A5E" w:rsidTr="001373DC">
        <w:trPr>
          <w:cantSplit/>
          <w:trHeight w:val="960"/>
          <w:jc w:val="center"/>
        </w:trPr>
        <w:tc>
          <w:tcPr>
            <w:tcW w:w="639" w:type="dxa"/>
            <w:tcBorders>
              <w:top w:val="single" w:sz="12" w:space="0" w:color="auto"/>
              <w:left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sidRPr="005B4A5E">
              <w:rPr>
                <w:rFonts w:ascii="Times New Roman" w:hAnsi="Times New Roman"/>
                <w:b/>
                <w:bCs/>
                <w:sz w:val="24"/>
                <w:szCs w:val="24"/>
                <w:lang w:eastAsia="ar-SA"/>
              </w:rPr>
              <w:t>4.</w:t>
            </w:r>
          </w:p>
        </w:tc>
        <w:tc>
          <w:tcPr>
            <w:tcW w:w="7371" w:type="dxa"/>
            <w:gridSpan w:val="2"/>
            <w:tcBorders>
              <w:top w:val="single" w:sz="12" w:space="0" w:color="auto"/>
              <w:left w:val="single" w:sz="12" w:space="0" w:color="auto"/>
              <w:right w:val="single" w:sz="12" w:space="0" w:color="auto"/>
            </w:tcBorders>
            <w:shd w:val="clear" w:color="auto" w:fill="FBD4B4"/>
          </w:tcPr>
          <w:p w:rsidR="000D0431" w:rsidRPr="005C0DBE" w:rsidRDefault="000D0431" w:rsidP="001373DC">
            <w:pPr>
              <w:suppressAutoHyphens/>
              <w:spacing w:after="0" w:line="240" w:lineRule="auto"/>
              <w:rPr>
                <w:rFonts w:ascii="Times New Roman" w:hAnsi="Times New Roman"/>
                <w:b/>
                <w:bCs/>
                <w:sz w:val="24"/>
                <w:szCs w:val="24"/>
                <w:lang w:eastAsia="ar-SA"/>
              </w:rPr>
            </w:pPr>
            <w:r w:rsidRPr="005C0DBE">
              <w:rPr>
                <w:rFonts w:ascii="Times New Roman" w:hAnsi="Times New Roman"/>
                <w:b/>
                <w:bCs/>
                <w:sz w:val="24"/>
                <w:szCs w:val="24"/>
                <w:lang w:eastAsia="ar-SA"/>
              </w:rPr>
              <w:t xml:space="preserve">Wnioskodawca pochodzi z grupy </w:t>
            </w:r>
            <w:proofErr w:type="spellStart"/>
            <w:r w:rsidRPr="005C0DBE">
              <w:rPr>
                <w:rFonts w:ascii="Times New Roman" w:hAnsi="Times New Roman"/>
                <w:b/>
                <w:bCs/>
                <w:sz w:val="24"/>
                <w:szCs w:val="24"/>
                <w:lang w:eastAsia="ar-SA"/>
              </w:rPr>
              <w:t>defaworyzowanej</w:t>
            </w:r>
            <w:proofErr w:type="spellEnd"/>
            <w:r w:rsidRPr="005C0DBE">
              <w:rPr>
                <w:rFonts w:ascii="Times New Roman" w:hAnsi="Times New Roman"/>
                <w:b/>
                <w:bCs/>
                <w:sz w:val="24"/>
                <w:szCs w:val="24"/>
                <w:lang w:eastAsia="ar-SA"/>
              </w:rPr>
              <w:t xml:space="preserve"> wskazanej </w:t>
            </w:r>
            <w:r>
              <w:rPr>
                <w:rFonts w:ascii="Times New Roman" w:hAnsi="Times New Roman"/>
                <w:b/>
                <w:bCs/>
                <w:sz w:val="24"/>
                <w:szCs w:val="24"/>
                <w:lang w:eastAsia="ar-SA"/>
              </w:rPr>
              <w:t xml:space="preserve">                </w:t>
            </w:r>
            <w:r w:rsidRPr="005C0DBE">
              <w:rPr>
                <w:rFonts w:ascii="Times New Roman" w:hAnsi="Times New Roman"/>
                <w:b/>
                <w:bCs/>
                <w:sz w:val="24"/>
                <w:szCs w:val="24"/>
                <w:lang w:eastAsia="ar-SA"/>
              </w:rPr>
              <w:t>w LSR.</w:t>
            </w:r>
          </w:p>
        </w:tc>
        <w:tc>
          <w:tcPr>
            <w:tcW w:w="1206" w:type="dxa"/>
            <w:tcBorders>
              <w:left w:val="single" w:sz="12" w:space="0" w:color="auto"/>
              <w:right w:val="single" w:sz="12" w:space="0" w:color="auto"/>
            </w:tcBorders>
            <w:shd w:val="clear" w:color="auto" w:fill="FBD4B4"/>
          </w:tcPr>
          <w:p w:rsidR="000D0431" w:rsidRPr="005B4A5E" w:rsidRDefault="000D0431" w:rsidP="001373DC">
            <w:pPr>
              <w:suppressAutoHyphens/>
              <w:spacing w:after="0" w:line="240" w:lineRule="auto"/>
              <w:jc w:val="center"/>
              <w:rPr>
                <w:rFonts w:ascii="Times New Roman" w:hAnsi="Times New Roman"/>
                <w:b/>
                <w:bCs/>
                <w:sz w:val="24"/>
                <w:szCs w:val="24"/>
                <w:lang w:eastAsia="ar-SA"/>
              </w:rPr>
            </w:pPr>
            <w:r w:rsidRPr="005B4A5E">
              <w:rPr>
                <w:rFonts w:ascii="Times New Roman" w:hAnsi="Times New Roman"/>
                <w:b/>
                <w:bCs/>
                <w:sz w:val="24"/>
                <w:szCs w:val="24"/>
                <w:lang w:eastAsia="ar-SA"/>
              </w:rPr>
              <w:t xml:space="preserve">0 albo </w:t>
            </w:r>
            <w:r>
              <w:rPr>
                <w:rFonts w:ascii="Times New Roman" w:hAnsi="Times New Roman"/>
                <w:b/>
                <w:bCs/>
                <w:sz w:val="24"/>
                <w:szCs w:val="24"/>
                <w:lang w:eastAsia="ar-SA"/>
              </w:rPr>
              <w:t>10</w:t>
            </w:r>
          </w:p>
        </w:tc>
      </w:tr>
      <w:tr w:rsidR="000D0431" w:rsidRPr="005B4A5E" w:rsidTr="001373DC">
        <w:trPr>
          <w:cantSplit/>
          <w:trHeight w:val="1102"/>
          <w:jc w:val="center"/>
        </w:trPr>
        <w:tc>
          <w:tcPr>
            <w:tcW w:w="639" w:type="dxa"/>
            <w:tcBorders>
              <w:top w:val="single" w:sz="12" w:space="0" w:color="auto"/>
              <w:left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5</w:t>
            </w:r>
            <w:r w:rsidRPr="005B4A5E">
              <w:rPr>
                <w:rFonts w:ascii="Times New Roman" w:hAnsi="Times New Roman"/>
                <w:b/>
                <w:bCs/>
                <w:sz w:val="24"/>
                <w:szCs w:val="24"/>
                <w:lang w:eastAsia="ar-SA"/>
              </w:rPr>
              <w:t>.</w:t>
            </w:r>
          </w:p>
        </w:tc>
        <w:tc>
          <w:tcPr>
            <w:tcW w:w="7371" w:type="dxa"/>
            <w:gridSpan w:val="2"/>
            <w:tcBorders>
              <w:top w:val="single" w:sz="12" w:space="0" w:color="auto"/>
              <w:left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sidRPr="005B4A5E">
              <w:rPr>
                <w:rFonts w:ascii="Times New Roman" w:hAnsi="Times New Roman"/>
                <w:b/>
                <w:color w:val="000000"/>
                <w:sz w:val="24"/>
                <w:lang w:eastAsia="pl-PL"/>
              </w:rPr>
              <w:t xml:space="preserve">Do wniosku załączono dokumenty potwierdzające założone koszty, m.in. kosztorys/y inwestorski/e, ofertę/y, fakturę/y dla każdego </w:t>
            </w:r>
            <w:r>
              <w:rPr>
                <w:rFonts w:ascii="Times New Roman" w:hAnsi="Times New Roman"/>
                <w:b/>
                <w:color w:val="000000"/>
                <w:sz w:val="24"/>
                <w:lang w:eastAsia="pl-PL"/>
              </w:rPr>
              <w:t xml:space="preserve">                 </w:t>
            </w:r>
            <w:r w:rsidRPr="005B4A5E">
              <w:rPr>
                <w:rFonts w:ascii="Times New Roman" w:hAnsi="Times New Roman"/>
                <w:b/>
                <w:color w:val="000000"/>
                <w:sz w:val="24"/>
                <w:lang w:eastAsia="pl-PL"/>
              </w:rPr>
              <w:t>z zaplanowanych wydatków</w:t>
            </w:r>
            <w:r>
              <w:rPr>
                <w:rFonts w:ascii="Times New Roman" w:hAnsi="Times New Roman"/>
                <w:b/>
                <w:color w:val="000000"/>
                <w:sz w:val="24"/>
                <w:lang w:eastAsia="pl-PL"/>
              </w:rPr>
              <w:t>.</w:t>
            </w:r>
          </w:p>
        </w:tc>
        <w:tc>
          <w:tcPr>
            <w:tcW w:w="1206" w:type="dxa"/>
            <w:tcBorders>
              <w:left w:val="single" w:sz="12" w:space="0" w:color="auto"/>
              <w:right w:val="single" w:sz="12" w:space="0" w:color="auto"/>
            </w:tcBorders>
            <w:shd w:val="clear" w:color="auto" w:fill="FBD4B4"/>
          </w:tcPr>
          <w:p w:rsidR="000D0431" w:rsidRPr="005B4A5E" w:rsidRDefault="000D0431" w:rsidP="001373DC">
            <w:pPr>
              <w:suppressAutoHyphens/>
              <w:spacing w:after="0" w:line="240" w:lineRule="auto"/>
              <w:jc w:val="center"/>
              <w:rPr>
                <w:rFonts w:ascii="Times New Roman" w:hAnsi="Times New Roman"/>
                <w:b/>
                <w:bCs/>
                <w:sz w:val="24"/>
                <w:szCs w:val="24"/>
                <w:lang w:eastAsia="ar-SA"/>
              </w:rPr>
            </w:pPr>
            <w:r w:rsidRPr="005B4A5E">
              <w:rPr>
                <w:rFonts w:ascii="Times New Roman" w:hAnsi="Times New Roman"/>
                <w:b/>
                <w:bCs/>
                <w:sz w:val="24"/>
                <w:szCs w:val="24"/>
                <w:lang w:eastAsia="ar-SA"/>
              </w:rPr>
              <w:t>0 albo 5</w:t>
            </w:r>
          </w:p>
        </w:tc>
      </w:tr>
      <w:tr w:rsidR="000D0431" w:rsidRPr="005B4A5E" w:rsidTr="001373DC">
        <w:trPr>
          <w:cantSplit/>
          <w:trHeight w:val="678"/>
          <w:jc w:val="center"/>
        </w:trPr>
        <w:tc>
          <w:tcPr>
            <w:tcW w:w="639" w:type="dxa"/>
            <w:vMerge w:val="restart"/>
            <w:tcBorders>
              <w:top w:val="single" w:sz="12" w:space="0" w:color="auto"/>
              <w:left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lastRenderedPageBreak/>
              <w:t>6</w:t>
            </w:r>
            <w:r w:rsidRPr="005B4A5E">
              <w:rPr>
                <w:rFonts w:ascii="Times New Roman" w:hAnsi="Times New Roman"/>
                <w:b/>
                <w:bCs/>
                <w:sz w:val="24"/>
                <w:szCs w:val="24"/>
                <w:lang w:eastAsia="ar-SA"/>
              </w:rPr>
              <w:t>.</w:t>
            </w:r>
          </w:p>
        </w:tc>
        <w:tc>
          <w:tcPr>
            <w:tcW w:w="7371" w:type="dxa"/>
            <w:gridSpan w:val="2"/>
            <w:tcBorders>
              <w:top w:val="single" w:sz="12" w:space="0" w:color="auto"/>
              <w:left w:val="single" w:sz="12" w:space="0" w:color="auto"/>
              <w:bottom w:val="single" w:sz="8"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sidRPr="005B4A5E">
              <w:rPr>
                <w:rFonts w:ascii="Times New Roman" w:hAnsi="Times New Roman"/>
                <w:b/>
                <w:bCs/>
                <w:sz w:val="24"/>
                <w:szCs w:val="24"/>
                <w:lang w:eastAsia="ar-SA"/>
              </w:rPr>
              <w:t>Realizacja operacji spowoduje powstanie nowych miejsc pracy* przy otrzymaniu kwoty premii w wysokości  50 000,00 PLN:</w:t>
            </w:r>
            <w:r w:rsidRPr="005B4A5E">
              <w:rPr>
                <w:rFonts w:ascii="Times New Roman" w:hAnsi="Times New Roman"/>
                <w:b/>
                <w:bCs/>
                <w:sz w:val="24"/>
                <w:szCs w:val="24"/>
                <w:lang w:eastAsia="ar-SA"/>
              </w:rPr>
              <w:tab/>
            </w:r>
          </w:p>
        </w:tc>
        <w:tc>
          <w:tcPr>
            <w:tcW w:w="1206" w:type="dxa"/>
            <w:tcBorders>
              <w:left w:val="single" w:sz="12" w:space="0" w:color="auto"/>
              <w:bottom w:val="single" w:sz="8" w:space="0" w:color="auto"/>
              <w:right w:val="single" w:sz="12" w:space="0" w:color="auto"/>
            </w:tcBorders>
            <w:shd w:val="clear" w:color="auto" w:fill="FBD4B4"/>
          </w:tcPr>
          <w:p w:rsidR="000D0431" w:rsidRPr="005B4A5E" w:rsidRDefault="000D0431" w:rsidP="001373DC">
            <w:pPr>
              <w:suppressAutoHyphens/>
              <w:spacing w:after="0" w:line="240" w:lineRule="auto"/>
              <w:jc w:val="center"/>
              <w:rPr>
                <w:rFonts w:ascii="Times New Roman" w:hAnsi="Times New Roman"/>
                <w:b/>
                <w:bCs/>
                <w:sz w:val="24"/>
                <w:szCs w:val="24"/>
                <w:lang w:eastAsia="ar-SA"/>
              </w:rPr>
            </w:pPr>
            <w:r w:rsidRPr="005B4A5E">
              <w:rPr>
                <w:rFonts w:ascii="Times New Roman" w:hAnsi="Times New Roman"/>
                <w:b/>
                <w:bCs/>
                <w:sz w:val="24"/>
                <w:szCs w:val="24"/>
                <w:lang w:eastAsia="ar-SA"/>
              </w:rPr>
              <w:t>0</w:t>
            </w:r>
            <w:r>
              <w:rPr>
                <w:rFonts w:ascii="Times New Roman" w:hAnsi="Times New Roman"/>
                <w:b/>
                <w:bCs/>
                <w:sz w:val="24"/>
                <w:szCs w:val="24"/>
                <w:lang w:eastAsia="ar-SA"/>
              </w:rPr>
              <w:t xml:space="preserve"> albo </w:t>
            </w:r>
            <w:r w:rsidRPr="005B4A5E">
              <w:rPr>
                <w:rFonts w:ascii="Times New Roman" w:hAnsi="Times New Roman"/>
                <w:b/>
                <w:bCs/>
                <w:sz w:val="24"/>
                <w:szCs w:val="24"/>
                <w:lang w:eastAsia="ar-SA"/>
              </w:rPr>
              <w:t>20</w:t>
            </w:r>
          </w:p>
        </w:tc>
      </w:tr>
      <w:tr w:rsidR="000D0431" w:rsidRPr="005B4A5E" w:rsidTr="001373DC">
        <w:trPr>
          <w:cantSplit/>
          <w:trHeight w:val="469"/>
          <w:jc w:val="center"/>
        </w:trPr>
        <w:tc>
          <w:tcPr>
            <w:tcW w:w="639" w:type="dxa"/>
            <w:vMerge/>
            <w:tcBorders>
              <w:left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p>
        </w:tc>
        <w:tc>
          <w:tcPr>
            <w:tcW w:w="7371" w:type="dxa"/>
            <w:gridSpan w:val="2"/>
            <w:tcBorders>
              <w:top w:val="single" w:sz="8" w:space="0" w:color="auto"/>
              <w:left w:val="single" w:sz="12" w:space="0" w:color="auto"/>
              <w:bottom w:val="single" w:sz="8" w:space="0" w:color="auto"/>
              <w:right w:val="single" w:sz="12" w:space="0" w:color="auto"/>
            </w:tcBorders>
            <w:shd w:val="clear" w:color="auto" w:fill="FBD4B4"/>
          </w:tcPr>
          <w:p w:rsidR="000D0431" w:rsidRPr="005B4A5E" w:rsidRDefault="000D0431" w:rsidP="001373DC">
            <w:pPr>
              <w:suppressAutoHyphens/>
              <w:spacing w:after="0" w:line="240" w:lineRule="auto"/>
              <w:jc w:val="both"/>
              <w:rPr>
                <w:rFonts w:ascii="Times New Roman" w:hAnsi="Times New Roman"/>
                <w:b/>
                <w:bCs/>
                <w:sz w:val="24"/>
                <w:szCs w:val="24"/>
                <w:lang w:eastAsia="ar-SA"/>
              </w:rPr>
            </w:pPr>
            <w:r w:rsidRPr="005B4A5E">
              <w:rPr>
                <w:rFonts w:ascii="Times New Roman" w:hAnsi="Times New Roman"/>
                <w:b/>
                <w:bCs/>
                <w:sz w:val="24"/>
                <w:szCs w:val="24"/>
                <w:lang w:eastAsia="ar-SA"/>
              </w:rPr>
              <w:t xml:space="preserve">- 2 miejsca pracy i powyżej </w:t>
            </w:r>
          </w:p>
        </w:tc>
        <w:tc>
          <w:tcPr>
            <w:tcW w:w="1206" w:type="dxa"/>
            <w:tcBorders>
              <w:top w:val="single" w:sz="8" w:space="0" w:color="auto"/>
              <w:left w:val="single" w:sz="12" w:space="0" w:color="auto"/>
              <w:bottom w:val="single" w:sz="8" w:space="0" w:color="auto"/>
              <w:right w:val="single" w:sz="12" w:space="0" w:color="auto"/>
            </w:tcBorders>
            <w:shd w:val="clear" w:color="auto" w:fill="FBD4B4"/>
          </w:tcPr>
          <w:p w:rsidR="000D0431" w:rsidRPr="005B4A5E" w:rsidRDefault="000D0431" w:rsidP="001373DC">
            <w:pPr>
              <w:suppressAutoHyphens/>
              <w:spacing w:after="0" w:line="240" w:lineRule="auto"/>
              <w:jc w:val="center"/>
              <w:rPr>
                <w:rFonts w:ascii="Times New Roman" w:hAnsi="Times New Roman"/>
                <w:b/>
                <w:bCs/>
                <w:sz w:val="24"/>
                <w:szCs w:val="24"/>
                <w:lang w:eastAsia="ar-SA"/>
              </w:rPr>
            </w:pPr>
            <w:r w:rsidRPr="005B4A5E">
              <w:rPr>
                <w:rFonts w:ascii="Times New Roman" w:hAnsi="Times New Roman"/>
                <w:b/>
                <w:bCs/>
                <w:sz w:val="24"/>
                <w:szCs w:val="24"/>
                <w:lang w:eastAsia="ar-SA"/>
              </w:rPr>
              <w:t>20</w:t>
            </w:r>
          </w:p>
        </w:tc>
      </w:tr>
      <w:tr w:rsidR="000D0431" w:rsidRPr="005B4A5E" w:rsidTr="001373DC">
        <w:trPr>
          <w:cantSplit/>
          <w:trHeight w:val="440"/>
          <w:jc w:val="center"/>
        </w:trPr>
        <w:tc>
          <w:tcPr>
            <w:tcW w:w="639" w:type="dxa"/>
            <w:vMerge/>
            <w:tcBorders>
              <w:left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p>
        </w:tc>
        <w:tc>
          <w:tcPr>
            <w:tcW w:w="7371" w:type="dxa"/>
            <w:gridSpan w:val="2"/>
            <w:tcBorders>
              <w:top w:val="single" w:sz="8" w:space="0" w:color="auto"/>
              <w:left w:val="single" w:sz="12" w:space="0" w:color="auto"/>
              <w:bottom w:val="single" w:sz="8" w:space="0" w:color="auto"/>
              <w:right w:val="single" w:sz="12" w:space="0" w:color="auto"/>
            </w:tcBorders>
            <w:shd w:val="clear" w:color="auto" w:fill="FBD4B4"/>
          </w:tcPr>
          <w:p w:rsidR="000D0431" w:rsidRPr="005B4A5E" w:rsidRDefault="000D0431" w:rsidP="001373DC">
            <w:pPr>
              <w:suppressAutoHyphens/>
              <w:spacing w:after="0" w:line="240" w:lineRule="auto"/>
              <w:jc w:val="both"/>
              <w:rPr>
                <w:rFonts w:ascii="Times New Roman" w:hAnsi="Times New Roman"/>
                <w:b/>
                <w:bCs/>
                <w:sz w:val="24"/>
                <w:szCs w:val="24"/>
                <w:lang w:eastAsia="ar-SA"/>
              </w:rPr>
            </w:pPr>
            <w:r w:rsidRPr="005B4A5E">
              <w:rPr>
                <w:rFonts w:ascii="Times New Roman" w:hAnsi="Times New Roman"/>
                <w:b/>
                <w:bCs/>
                <w:sz w:val="24"/>
                <w:szCs w:val="24"/>
                <w:lang w:eastAsia="ar-SA"/>
              </w:rPr>
              <w:t xml:space="preserve">- 1 miejsce pracy   </w:t>
            </w:r>
          </w:p>
        </w:tc>
        <w:tc>
          <w:tcPr>
            <w:tcW w:w="1206" w:type="dxa"/>
            <w:tcBorders>
              <w:top w:val="single" w:sz="8" w:space="0" w:color="auto"/>
              <w:left w:val="single" w:sz="12" w:space="0" w:color="auto"/>
              <w:bottom w:val="single" w:sz="8" w:space="0" w:color="auto"/>
              <w:right w:val="single" w:sz="12" w:space="0" w:color="auto"/>
            </w:tcBorders>
            <w:shd w:val="clear" w:color="auto" w:fill="FBD4B4"/>
          </w:tcPr>
          <w:p w:rsidR="000D0431" w:rsidRPr="005B4A5E" w:rsidRDefault="000D0431" w:rsidP="001373DC">
            <w:pPr>
              <w:suppressAutoHyphens/>
              <w:spacing w:after="0" w:line="240" w:lineRule="auto"/>
              <w:jc w:val="center"/>
              <w:rPr>
                <w:rFonts w:ascii="Times New Roman" w:hAnsi="Times New Roman"/>
                <w:b/>
                <w:bCs/>
                <w:sz w:val="24"/>
                <w:szCs w:val="24"/>
                <w:lang w:eastAsia="ar-SA"/>
              </w:rPr>
            </w:pPr>
            <w:r w:rsidRPr="005B4A5E">
              <w:rPr>
                <w:rFonts w:ascii="Times New Roman" w:hAnsi="Times New Roman"/>
                <w:b/>
                <w:bCs/>
                <w:sz w:val="24"/>
                <w:szCs w:val="24"/>
                <w:lang w:eastAsia="ar-SA"/>
              </w:rPr>
              <w:t>0</w:t>
            </w:r>
          </w:p>
        </w:tc>
      </w:tr>
      <w:tr w:rsidR="000D0431" w:rsidRPr="005B4A5E" w:rsidTr="001373DC">
        <w:trPr>
          <w:cantSplit/>
          <w:trHeight w:val="1001"/>
          <w:jc w:val="center"/>
        </w:trPr>
        <w:tc>
          <w:tcPr>
            <w:tcW w:w="639" w:type="dxa"/>
            <w:vMerge/>
            <w:tcBorders>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p>
        </w:tc>
        <w:tc>
          <w:tcPr>
            <w:tcW w:w="8577" w:type="dxa"/>
            <w:gridSpan w:val="3"/>
            <w:tcBorders>
              <w:top w:val="single" w:sz="8" w:space="0" w:color="auto"/>
              <w:left w:val="single" w:sz="12" w:space="0" w:color="auto"/>
              <w:right w:val="single" w:sz="12" w:space="0" w:color="auto"/>
            </w:tcBorders>
            <w:shd w:val="clear" w:color="auto" w:fill="FBD4B4"/>
          </w:tcPr>
          <w:p w:rsidR="000D0431" w:rsidRPr="001373DC" w:rsidRDefault="000D0431" w:rsidP="001373DC">
            <w:pPr>
              <w:suppressAutoHyphens/>
              <w:spacing w:after="0" w:line="240" w:lineRule="auto"/>
              <w:jc w:val="both"/>
              <w:rPr>
                <w:rFonts w:ascii="Times New Roman" w:hAnsi="Times New Roman"/>
                <w:bCs/>
                <w:sz w:val="24"/>
                <w:szCs w:val="24"/>
                <w:lang w:eastAsia="ar-SA"/>
              </w:rPr>
            </w:pPr>
            <w:r w:rsidRPr="001373DC">
              <w:rPr>
                <w:rFonts w:ascii="Times New Roman" w:hAnsi="Times New Roman"/>
                <w:bCs/>
                <w:sz w:val="24"/>
                <w:szCs w:val="24"/>
                <w:lang w:eastAsia="ar-SA"/>
              </w:rPr>
              <w:t>Informacje:</w:t>
            </w:r>
          </w:p>
          <w:p w:rsidR="000D0431" w:rsidRPr="001373DC" w:rsidRDefault="000D0431" w:rsidP="001373DC">
            <w:pPr>
              <w:suppressAutoHyphens/>
              <w:spacing w:after="0" w:line="240" w:lineRule="auto"/>
              <w:jc w:val="both"/>
              <w:rPr>
                <w:rFonts w:ascii="Times New Roman" w:hAnsi="Times New Roman"/>
                <w:bCs/>
                <w:sz w:val="24"/>
                <w:szCs w:val="24"/>
                <w:lang w:eastAsia="ar-SA"/>
              </w:rPr>
            </w:pPr>
            <w:r w:rsidRPr="001373DC">
              <w:rPr>
                <w:rFonts w:ascii="Times New Roman" w:hAnsi="Times New Roman"/>
                <w:bCs/>
                <w:sz w:val="24"/>
                <w:szCs w:val="24"/>
                <w:lang w:eastAsia="ar-SA"/>
              </w:rPr>
              <w:t>*Samozatrudnienie traktowane jest jako powstanie jednego miejsca pracy ;</w:t>
            </w:r>
          </w:p>
          <w:p w:rsidR="000D0431" w:rsidRPr="005B4A5E" w:rsidRDefault="000D0431" w:rsidP="001373DC">
            <w:pPr>
              <w:suppressAutoHyphens/>
              <w:spacing w:after="0" w:line="240" w:lineRule="auto"/>
              <w:jc w:val="both"/>
              <w:rPr>
                <w:rFonts w:ascii="Times New Roman" w:hAnsi="Times New Roman"/>
                <w:b/>
                <w:bCs/>
                <w:sz w:val="24"/>
                <w:szCs w:val="24"/>
                <w:lang w:eastAsia="ar-SA"/>
              </w:rPr>
            </w:pPr>
            <w:r w:rsidRPr="001373DC">
              <w:rPr>
                <w:rFonts w:ascii="Times New Roman" w:hAnsi="Times New Roman"/>
                <w:bCs/>
                <w:sz w:val="24"/>
                <w:szCs w:val="24"/>
                <w:lang w:eastAsia="ar-SA"/>
              </w:rPr>
              <w:t>*Zatrudnienie na podstawie umowy o pracę  lub spółdzielczej umowy o pracę na okres zgodny z Rozporządzeniem (tj. Podejmowanie  działalności gospodarczej –  utrzymanie miejsca pracy przez co najmniej 2 lata od dnia wypłaty płatności końcowej).</w:t>
            </w:r>
          </w:p>
        </w:tc>
      </w:tr>
      <w:tr w:rsidR="000D0431" w:rsidRPr="005B4A5E" w:rsidTr="001373DC">
        <w:trPr>
          <w:cantSplit/>
          <w:trHeight w:val="1321"/>
          <w:jc w:val="center"/>
        </w:trPr>
        <w:tc>
          <w:tcPr>
            <w:tcW w:w="639" w:type="dxa"/>
            <w:tcBorders>
              <w:top w:val="single" w:sz="12" w:space="0" w:color="auto"/>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7</w:t>
            </w:r>
            <w:r w:rsidRPr="005B4A5E">
              <w:rPr>
                <w:rFonts w:ascii="Times New Roman" w:hAnsi="Times New Roman"/>
                <w:b/>
                <w:bCs/>
                <w:sz w:val="24"/>
                <w:szCs w:val="24"/>
                <w:lang w:eastAsia="ar-SA"/>
              </w:rPr>
              <w:t>.</w:t>
            </w:r>
          </w:p>
        </w:tc>
        <w:tc>
          <w:tcPr>
            <w:tcW w:w="7154" w:type="dxa"/>
            <w:tcBorders>
              <w:top w:val="single" w:sz="12" w:space="0" w:color="auto"/>
              <w:left w:val="single" w:sz="12" w:space="0" w:color="auto"/>
              <w:right w:val="single" w:sz="12" w:space="0" w:color="auto"/>
            </w:tcBorders>
            <w:shd w:val="clear" w:color="auto" w:fill="FBD4B4"/>
          </w:tcPr>
          <w:p w:rsidR="000D0431" w:rsidRPr="005C0DBE" w:rsidRDefault="000D0431" w:rsidP="001373DC">
            <w:pPr>
              <w:suppressAutoHyphens/>
              <w:spacing w:after="0" w:line="240" w:lineRule="auto"/>
              <w:rPr>
                <w:rFonts w:ascii="Times New Roman" w:hAnsi="Times New Roman"/>
                <w:b/>
                <w:sz w:val="24"/>
              </w:rPr>
            </w:pPr>
            <w:r w:rsidRPr="005C0DBE">
              <w:rPr>
                <w:rFonts w:ascii="Times New Roman" w:hAnsi="Times New Roman"/>
                <w:b/>
                <w:sz w:val="24"/>
              </w:rPr>
              <w:t xml:space="preserve">Wnioskodawca brał udział w doradztwie organizowanym przez </w:t>
            </w:r>
            <w:r w:rsidRPr="001516E7">
              <w:rPr>
                <w:rFonts w:ascii="Times New Roman" w:hAnsi="Times New Roman"/>
                <w:b/>
                <w:sz w:val="24"/>
              </w:rPr>
              <w:t xml:space="preserve">Stowarzyszenie </w:t>
            </w:r>
            <w:r w:rsidRPr="005C0DBE">
              <w:rPr>
                <w:rFonts w:ascii="Times New Roman" w:hAnsi="Times New Roman"/>
                <w:b/>
                <w:sz w:val="24"/>
              </w:rPr>
              <w:t>LGD Dorzecza Zgłowiączki w ramach danego naboru.</w:t>
            </w:r>
          </w:p>
          <w:p w:rsidR="000D0431" w:rsidRPr="001373DC" w:rsidRDefault="000D0431" w:rsidP="001373DC">
            <w:pPr>
              <w:suppressAutoHyphens/>
              <w:spacing w:after="0" w:line="240" w:lineRule="auto"/>
              <w:jc w:val="both"/>
              <w:rPr>
                <w:rFonts w:ascii="Times New Roman" w:hAnsi="Times New Roman"/>
                <w:bCs/>
                <w:color w:val="FF0000"/>
                <w:sz w:val="24"/>
                <w:lang w:eastAsia="ar-SA"/>
              </w:rPr>
            </w:pPr>
            <w:r w:rsidRPr="001373DC">
              <w:rPr>
                <w:rFonts w:ascii="Times New Roman" w:hAnsi="Times New Roman"/>
                <w:sz w:val="24"/>
              </w:rPr>
              <w:t xml:space="preserve">Uwagi: Weryfikacja na podstawie </w:t>
            </w:r>
            <w:r w:rsidRPr="001516E7">
              <w:rPr>
                <w:rFonts w:ascii="Times New Roman" w:hAnsi="Times New Roman"/>
                <w:sz w:val="24"/>
              </w:rPr>
              <w:t>rejestru doradztwa.</w:t>
            </w:r>
          </w:p>
        </w:tc>
        <w:tc>
          <w:tcPr>
            <w:tcW w:w="1423" w:type="dxa"/>
            <w:gridSpan w:val="2"/>
            <w:tcBorders>
              <w:top w:val="single" w:sz="12" w:space="0" w:color="auto"/>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jc w:val="center"/>
              <w:rPr>
                <w:rFonts w:ascii="Times New Roman" w:hAnsi="Times New Roman"/>
                <w:b/>
                <w:bCs/>
                <w:sz w:val="24"/>
                <w:szCs w:val="24"/>
                <w:lang w:eastAsia="ar-SA"/>
              </w:rPr>
            </w:pPr>
            <w:r w:rsidRPr="005B4A5E">
              <w:rPr>
                <w:rFonts w:ascii="Times New Roman" w:hAnsi="Times New Roman"/>
                <w:b/>
                <w:bCs/>
                <w:sz w:val="24"/>
                <w:szCs w:val="24"/>
                <w:lang w:eastAsia="ar-SA"/>
              </w:rPr>
              <w:t>0 albo 5</w:t>
            </w:r>
          </w:p>
        </w:tc>
      </w:tr>
      <w:tr w:rsidR="000D0431" w:rsidRPr="005B4A5E" w:rsidTr="001373DC">
        <w:trPr>
          <w:cantSplit/>
          <w:trHeight w:val="1157"/>
          <w:jc w:val="center"/>
        </w:trPr>
        <w:tc>
          <w:tcPr>
            <w:tcW w:w="639" w:type="dxa"/>
            <w:tcBorders>
              <w:top w:val="single" w:sz="12" w:space="0" w:color="auto"/>
              <w:left w:val="single" w:sz="12" w:space="0" w:color="auto"/>
              <w:right w:val="single" w:sz="12" w:space="0" w:color="auto"/>
            </w:tcBorders>
            <w:shd w:val="clear" w:color="auto" w:fill="FBD4B4"/>
          </w:tcPr>
          <w:p w:rsidR="000D0431" w:rsidRPr="005C0DBE" w:rsidRDefault="000D0431" w:rsidP="001373DC">
            <w:pPr>
              <w:suppressAutoHyphens/>
              <w:spacing w:after="0" w:line="240" w:lineRule="auto"/>
              <w:rPr>
                <w:rFonts w:ascii="Times New Roman" w:hAnsi="Times New Roman"/>
                <w:b/>
                <w:bCs/>
                <w:sz w:val="24"/>
                <w:szCs w:val="24"/>
                <w:lang w:eastAsia="ar-SA"/>
              </w:rPr>
            </w:pPr>
            <w:r w:rsidRPr="005C0DBE">
              <w:rPr>
                <w:rFonts w:ascii="Times New Roman" w:hAnsi="Times New Roman"/>
                <w:b/>
                <w:bCs/>
                <w:sz w:val="24"/>
                <w:szCs w:val="24"/>
                <w:lang w:eastAsia="ar-SA"/>
              </w:rPr>
              <w:t>8.</w:t>
            </w:r>
          </w:p>
        </w:tc>
        <w:tc>
          <w:tcPr>
            <w:tcW w:w="7154" w:type="dxa"/>
            <w:tcBorders>
              <w:top w:val="single" w:sz="12" w:space="0" w:color="auto"/>
              <w:left w:val="single" w:sz="12" w:space="0" w:color="auto"/>
              <w:bottom w:val="single" w:sz="12" w:space="0" w:color="auto"/>
              <w:right w:val="single" w:sz="12" w:space="0" w:color="auto"/>
            </w:tcBorders>
            <w:shd w:val="clear" w:color="auto" w:fill="FBD4B4"/>
            <w:vAlign w:val="center"/>
          </w:tcPr>
          <w:p w:rsidR="000D0431" w:rsidRPr="005C0DBE" w:rsidRDefault="000D0431" w:rsidP="001373DC">
            <w:pPr>
              <w:keepNext/>
              <w:suppressAutoHyphens/>
              <w:spacing w:before="240" w:after="60" w:line="240" w:lineRule="auto"/>
              <w:outlineLvl w:val="1"/>
              <w:rPr>
                <w:rFonts w:ascii="Times New Roman" w:hAnsi="Times New Roman"/>
                <w:b/>
                <w:bCs/>
                <w:sz w:val="24"/>
                <w:szCs w:val="28"/>
                <w:lang w:eastAsia="ar-SA"/>
              </w:rPr>
            </w:pPr>
            <w:r w:rsidRPr="005C0DBE">
              <w:rPr>
                <w:rFonts w:ascii="Times New Roman" w:hAnsi="Times New Roman"/>
                <w:b/>
                <w:bCs/>
                <w:sz w:val="24"/>
                <w:szCs w:val="28"/>
                <w:lang w:eastAsia="ar-SA"/>
              </w:rPr>
              <w:t xml:space="preserve">Operacja dotyczy wprowadzenia nowych lub udoskonalonych usług turystycznych. </w:t>
            </w:r>
          </w:p>
        </w:tc>
        <w:tc>
          <w:tcPr>
            <w:tcW w:w="1423" w:type="dxa"/>
            <w:gridSpan w:val="2"/>
            <w:tcBorders>
              <w:top w:val="single" w:sz="12" w:space="0" w:color="auto"/>
              <w:left w:val="single" w:sz="12" w:space="0" w:color="auto"/>
              <w:bottom w:val="single" w:sz="12" w:space="0" w:color="auto"/>
              <w:right w:val="single" w:sz="12" w:space="0" w:color="auto"/>
            </w:tcBorders>
            <w:shd w:val="clear" w:color="auto" w:fill="FBD4B4"/>
          </w:tcPr>
          <w:p w:rsidR="000D0431" w:rsidRPr="005C0DBE" w:rsidRDefault="000D0431" w:rsidP="001373DC">
            <w:pPr>
              <w:suppressAutoHyphens/>
              <w:spacing w:after="0" w:line="240" w:lineRule="auto"/>
              <w:jc w:val="center"/>
              <w:rPr>
                <w:rFonts w:ascii="Times New Roman" w:hAnsi="Times New Roman"/>
                <w:b/>
                <w:bCs/>
                <w:sz w:val="24"/>
                <w:szCs w:val="24"/>
                <w:lang w:eastAsia="ar-SA"/>
              </w:rPr>
            </w:pPr>
            <w:r w:rsidRPr="005C0DBE">
              <w:rPr>
                <w:rFonts w:ascii="Times New Roman" w:hAnsi="Times New Roman"/>
                <w:b/>
                <w:bCs/>
                <w:sz w:val="24"/>
                <w:szCs w:val="24"/>
                <w:lang w:eastAsia="ar-SA"/>
              </w:rPr>
              <w:t>0 albo 5</w:t>
            </w:r>
          </w:p>
        </w:tc>
      </w:tr>
      <w:tr w:rsidR="000D0431" w:rsidRPr="005B4A5E" w:rsidTr="001373DC">
        <w:trPr>
          <w:cantSplit/>
          <w:trHeight w:val="1157"/>
          <w:jc w:val="center"/>
        </w:trPr>
        <w:tc>
          <w:tcPr>
            <w:tcW w:w="639" w:type="dxa"/>
            <w:tcBorders>
              <w:top w:val="single" w:sz="12" w:space="0" w:color="auto"/>
              <w:left w:val="single" w:sz="12" w:space="0" w:color="auto"/>
              <w:right w:val="single" w:sz="12" w:space="0" w:color="auto"/>
            </w:tcBorders>
            <w:shd w:val="clear" w:color="auto" w:fill="FBD4B4"/>
          </w:tcPr>
          <w:p w:rsidR="000D0431" w:rsidRPr="005B4A5E" w:rsidRDefault="000D0431" w:rsidP="001373DC">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9</w:t>
            </w:r>
            <w:r w:rsidRPr="005B4A5E">
              <w:rPr>
                <w:rFonts w:ascii="Times New Roman" w:hAnsi="Times New Roman"/>
                <w:b/>
                <w:bCs/>
                <w:sz w:val="24"/>
                <w:szCs w:val="24"/>
                <w:lang w:eastAsia="ar-SA"/>
              </w:rPr>
              <w:t>.</w:t>
            </w:r>
          </w:p>
        </w:tc>
        <w:tc>
          <w:tcPr>
            <w:tcW w:w="7154" w:type="dxa"/>
            <w:tcBorders>
              <w:top w:val="single" w:sz="12" w:space="0" w:color="auto"/>
              <w:left w:val="single" w:sz="12" w:space="0" w:color="auto"/>
              <w:bottom w:val="single" w:sz="12" w:space="0" w:color="auto"/>
              <w:right w:val="single" w:sz="12" w:space="0" w:color="auto"/>
            </w:tcBorders>
            <w:shd w:val="clear" w:color="auto" w:fill="FBD4B4"/>
            <w:vAlign w:val="center"/>
          </w:tcPr>
          <w:p w:rsidR="000D0431" w:rsidRPr="005B4A5E" w:rsidRDefault="000D0431" w:rsidP="001373DC">
            <w:pPr>
              <w:keepNext/>
              <w:suppressAutoHyphens/>
              <w:spacing w:before="240" w:after="60" w:line="240" w:lineRule="auto"/>
              <w:outlineLvl w:val="1"/>
              <w:rPr>
                <w:rFonts w:ascii="Times New Roman" w:hAnsi="Times New Roman"/>
                <w:b/>
                <w:bCs/>
                <w:sz w:val="24"/>
                <w:szCs w:val="28"/>
                <w:lang w:eastAsia="ar-SA"/>
              </w:rPr>
            </w:pPr>
            <w:r w:rsidRPr="005B4A5E">
              <w:rPr>
                <w:rFonts w:ascii="Times New Roman" w:hAnsi="Times New Roman"/>
                <w:b/>
                <w:bCs/>
                <w:sz w:val="24"/>
                <w:szCs w:val="28"/>
                <w:lang w:eastAsia="ar-SA"/>
              </w:rPr>
              <w:t>Wnioskodawca w opisie operacji zawarł informacje o promocji projektu i LGD</w:t>
            </w:r>
            <w:r>
              <w:rPr>
                <w:rFonts w:ascii="Times New Roman" w:hAnsi="Times New Roman"/>
                <w:b/>
                <w:bCs/>
                <w:sz w:val="24"/>
                <w:szCs w:val="28"/>
                <w:lang w:eastAsia="ar-SA"/>
              </w:rPr>
              <w:t>.</w:t>
            </w:r>
          </w:p>
          <w:p w:rsidR="000D0431" w:rsidRPr="001373DC" w:rsidRDefault="000D0431" w:rsidP="001373DC">
            <w:pPr>
              <w:keepNext/>
              <w:suppressAutoHyphens/>
              <w:spacing w:before="240" w:after="60" w:line="240" w:lineRule="auto"/>
              <w:outlineLvl w:val="1"/>
              <w:rPr>
                <w:rFonts w:ascii="Times New Roman" w:hAnsi="Times New Roman"/>
                <w:bCs/>
                <w:sz w:val="24"/>
                <w:szCs w:val="28"/>
                <w:lang w:eastAsia="ar-SA"/>
              </w:rPr>
            </w:pPr>
            <w:r w:rsidRPr="001373DC">
              <w:rPr>
                <w:rFonts w:ascii="Times New Roman" w:hAnsi="Times New Roman"/>
                <w:bCs/>
                <w:sz w:val="24"/>
                <w:szCs w:val="28"/>
                <w:lang w:eastAsia="ar-SA"/>
              </w:rPr>
              <w:t>Uwagi: Preferowane będą operacje, które dane kryterium będą realizowały poprzez stronę internetową, prasę.</w:t>
            </w:r>
          </w:p>
        </w:tc>
        <w:tc>
          <w:tcPr>
            <w:tcW w:w="1423" w:type="dxa"/>
            <w:gridSpan w:val="2"/>
            <w:tcBorders>
              <w:top w:val="single" w:sz="12" w:space="0" w:color="auto"/>
              <w:left w:val="single" w:sz="12" w:space="0" w:color="auto"/>
              <w:bottom w:val="single" w:sz="12" w:space="0" w:color="auto"/>
              <w:right w:val="single" w:sz="12" w:space="0" w:color="auto"/>
            </w:tcBorders>
            <w:shd w:val="clear" w:color="auto" w:fill="FBD4B4"/>
          </w:tcPr>
          <w:p w:rsidR="000D0431" w:rsidRPr="005B4A5E" w:rsidRDefault="000D0431" w:rsidP="001373DC">
            <w:pPr>
              <w:suppressAutoHyphens/>
              <w:spacing w:after="0" w:line="240" w:lineRule="auto"/>
              <w:jc w:val="center"/>
              <w:rPr>
                <w:rFonts w:ascii="Times New Roman" w:hAnsi="Times New Roman"/>
                <w:b/>
                <w:bCs/>
                <w:sz w:val="24"/>
                <w:szCs w:val="24"/>
                <w:lang w:eastAsia="ar-SA"/>
              </w:rPr>
            </w:pPr>
            <w:r w:rsidRPr="005B4A5E">
              <w:rPr>
                <w:rFonts w:ascii="Times New Roman" w:hAnsi="Times New Roman"/>
                <w:b/>
                <w:bCs/>
                <w:sz w:val="24"/>
                <w:szCs w:val="24"/>
                <w:lang w:eastAsia="ar-SA"/>
              </w:rPr>
              <w:t>0 albo 5</w:t>
            </w:r>
          </w:p>
        </w:tc>
      </w:tr>
      <w:tr w:rsidR="000D0431" w:rsidRPr="005B4A5E" w:rsidTr="001373DC">
        <w:trPr>
          <w:cantSplit/>
          <w:trHeight w:val="1026"/>
          <w:jc w:val="center"/>
        </w:trPr>
        <w:tc>
          <w:tcPr>
            <w:tcW w:w="639" w:type="dxa"/>
            <w:vMerge w:val="restart"/>
            <w:tcBorders>
              <w:left w:val="single" w:sz="12" w:space="0" w:color="auto"/>
              <w:right w:val="single" w:sz="12" w:space="0" w:color="auto"/>
            </w:tcBorders>
            <w:shd w:val="clear" w:color="auto" w:fill="FBD4B4"/>
          </w:tcPr>
          <w:p w:rsidR="000D0431" w:rsidRPr="005B4A5E" w:rsidRDefault="000D0431" w:rsidP="001373DC">
            <w:pPr>
              <w:spacing w:after="0" w:line="240" w:lineRule="auto"/>
              <w:ind w:left="426"/>
              <w:rPr>
                <w:rFonts w:ascii="Times New Roman" w:hAnsi="Times New Roman"/>
                <w:b/>
                <w:bCs/>
                <w:sz w:val="24"/>
                <w:szCs w:val="24"/>
                <w:lang w:eastAsia="ar-SA"/>
              </w:rPr>
            </w:pPr>
          </w:p>
        </w:tc>
        <w:tc>
          <w:tcPr>
            <w:tcW w:w="7154" w:type="dxa"/>
            <w:tcBorders>
              <w:top w:val="single" w:sz="12" w:space="0" w:color="auto"/>
              <w:left w:val="single" w:sz="12" w:space="0" w:color="auto"/>
              <w:right w:val="single" w:sz="12" w:space="0" w:color="auto"/>
            </w:tcBorders>
            <w:shd w:val="clear" w:color="auto" w:fill="FBD4B4"/>
            <w:vAlign w:val="center"/>
          </w:tcPr>
          <w:p w:rsidR="000D0431" w:rsidRPr="005244B0" w:rsidRDefault="000D0431" w:rsidP="001373DC">
            <w:pPr>
              <w:keepNext/>
              <w:suppressAutoHyphens/>
              <w:spacing w:before="240" w:after="60" w:line="240" w:lineRule="auto"/>
              <w:jc w:val="both"/>
              <w:outlineLvl w:val="1"/>
              <w:rPr>
                <w:rFonts w:ascii="Times New Roman" w:hAnsi="Times New Roman"/>
                <w:b/>
                <w:bCs/>
                <w:sz w:val="24"/>
                <w:lang w:eastAsia="ar-SA"/>
              </w:rPr>
            </w:pPr>
            <w:r w:rsidRPr="005244B0">
              <w:rPr>
                <w:rFonts w:ascii="Times New Roman" w:hAnsi="Times New Roman"/>
                <w:b/>
                <w:bCs/>
                <w:sz w:val="24"/>
                <w:lang w:eastAsia="ar-SA"/>
              </w:rPr>
              <w:t xml:space="preserve">Maksymalna ilość punktów:   </w:t>
            </w:r>
            <w:r w:rsidRPr="00E56D0E">
              <w:rPr>
                <w:rFonts w:ascii="Times New Roman" w:hAnsi="Times New Roman"/>
                <w:b/>
                <w:bCs/>
                <w:sz w:val="24"/>
                <w:lang w:eastAsia="ar-SA"/>
              </w:rPr>
              <w:t>85</w:t>
            </w:r>
          </w:p>
        </w:tc>
        <w:tc>
          <w:tcPr>
            <w:tcW w:w="1423" w:type="dxa"/>
            <w:gridSpan w:val="2"/>
            <w:tcBorders>
              <w:top w:val="single" w:sz="12" w:space="0" w:color="auto"/>
              <w:left w:val="single" w:sz="12" w:space="0" w:color="auto"/>
              <w:bottom w:val="single" w:sz="12" w:space="0" w:color="auto"/>
              <w:right w:val="single" w:sz="12" w:space="0" w:color="auto"/>
              <w:tl2br w:val="single" w:sz="4" w:space="0" w:color="auto"/>
              <w:tr2bl w:val="single" w:sz="4" w:space="0" w:color="auto"/>
            </w:tcBorders>
            <w:shd w:val="clear" w:color="auto" w:fill="FBD4B4"/>
            <w:vAlign w:val="center"/>
          </w:tcPr>
          <w:p w:rsidR="000D0431" w:rsidRPr="005B4A5E" w:rsidRDefault="000D0431" w:rsidP="001373DC">
            <w:pPr>
              <w:suppressAutoHyphens/>
              <w:spacing w:after="0" w:line="240" w:lineRule="auto"/>
              <w:jc w:val="center"/>
              <w:rPr>
                <w:rFonts w:ascii="Times New Roman" w:hAnsi="Times New Roman"/>
                <w:b/>
                <w:bCs/>
                <w:sz w:val="24"/>
                <w:szCs w:val="24"/>
                <w:lang w:eastAsia="ar-SA"/>
              </w:rPr>
            </w:pPr>
          </w:p>
        </w:tc>
      </w:tr>
      <w:tr w:rsidR="000D0431" w:rsidRPr="005B4A5E" w:rsidTr="001373DC">
        <w:trPr>
          <w:cantSplit/>
          <w:trHeight w:val="1026"/>
          <w:jc w:val="center"/>
        </w:trPr>
        <w:tc>
          <w:tcPr>
            <w:tcW w:w="639" w:type="dxa"/>
            <w:vMerge/>
            <w:tcBorders>
              <w:left w:val="single" w:sz="12" w:space="0" w:color="auto"/>
              <w:bottom w:val="single" w:sz="12" w:space="0" w:color="auto"/>
              <w:right w:val="single" w:sz="12" w:space="0" w:color="auto"/>
            </w:tcBorders>
            <w:shd w:val="clear" w:color="auto" w:fill="FBD4B4"/>
          </w:tcPr>
          <w:p w:rsidR="000D0431" w:rsidRPr="005B4A5E" w:rsidRDefault="000D0431" w:rsidP="001373DC">
            <w:pPr>
              <w:spacing w:after="0" w:line="240" w:lineRule="auto"/>
              <w:ind w:left="426"/>
              <w:rPr>
                <w:rFonts w:ascii="Times New Roman" w:hAnsi="Times New Roman"/>
                <w:b/>
                <w:bCs/>
                <w:sz w:val="24"/>
                <w:szCs w:val="24"/>
                <w:lang w:eastAsia="ar-SA"/>
              </w:rPr>
            </w:pPr>
          </w:p>
        </w:tc>
        <w:tc>
          <w:tcPr>
            <w:tcW w:w="7154" w:type="dxa"/>
            <w:tcBorders>
              <w:left w:val="single" w:sz="12" w:space="0" w:color="auto"/>
              <w:bottom w:val="single" w:sz="12" w:space="0" w:color="auto"/>
              <w:right w:val="single" w:sz="12" w:space="0" w:color="auto"/>
            </w:tcBorders>
            <w:shd w:val="clear" w:color="auto" w:fill="FBD4B4"/>
            <w:vAlign w:val="center"/>
          </w:tcPr>
          <w:p w:rsidR="000D0431" w:rsidRPr="005244B0" w:rsidRDefault="000D0431" w:rsidP="001373DC">
            <w:pPr>
              <w:keepNext/>
              <w:suppressAutoHyphens/>
              <w:spacing w:before="240" w:after="60" w:line="240" w:lineRule="auto"/>
              <w:jc w:val="both"/>
              <w:outlineLvl w:val="1"/>
              <w:rPr>
                <w:rFonts w:ascii="Times New Roman" w:hAnsi="Times New Roman"/>
                <w:b/>
                <w:bCs/>
                <w:sz w:val="24"/>
                <w:lang w:eastAsia="ar-SA"/>
              </w:rPr>
            </w:pPr>
            <w:r w:rsidRPr="005244B0">
              <w:rPr>
                <w:rFonts w:ascii="Times New Roman" w:hAnsi="Times New Roman"/>
                <w:b/>
                <w:bCs/>
                <w:iCs/>
                <w:sz w:val="24"/>
                <w:lang w:eastAsia="ar-SA"/>
              </w:rPr>
              <w:t xml:space="preserve">Minimalna </w:t>
            </w:r>
            <w:r w:rsidRPr="005244B0">
              <w:rPr>
                <w:rFonts w:ascii="Times New Roman" w:hAnsi="Times New Roman"/>
                <w:b/>
                <w:bCs/>
                <w:sz w:val="24"/>
                <w:lang w:eastAsia="ar-SA"/>
              </w:rPr>
              <w:t xml:space="preserve">ilość punktów niezbędna do wyboru projektu: </w:t>
            </w:r>
            <w:r w:rsidRPr="00E56D0E">
              <w:rPr>
                <w:rFonts w:ascii="Times New Roman" w:hAnsi="Times New Roman"/>
                <w:b/>
                <w:bCs/>
                <w:sz w:val="24"/>
                <w:lang w:eastAsia="ar-SA"/>
              </w:rPr>
              <w:t>40</w:t>
            </w:r>
          </w:p>
        </w:tc>
        <w:tc>
          <w:tcPr>
            <w:tcW w:w="1423" w:type="dxa"/>
            <w:gridSpan w:val="2"/>
            <w:tcBorders>
              <w:top w:val="single" w:sz="12" w:space="0" w:color="auto"/>
              <w:left w:val="single" w:sz="12" w:space="0" w:color="auto"/>
              <w:bottom w:val="single" w:sz="12" w:space="0" w:color="auto"/>
              <w:right w:val="single" w:sz="12" w:space="0" w:color="auto"/>
              <w:tl2br w:val="single" w:sz="4" w:space="0" w:color="auto"/>
              <w:tr2bl w:val="single" w:sz="4" w:space="0" w:color="auto"/>
            </w:tcBorders>
            <w:shd w:val="clear" w:color="auto" w:fill="FBD4B4"/>
            <w:vAlign w:val="center"/>
          </w:tcPr>
          <w:p w:rsidR="000D0431" w:rsidRPr="005B4A5E" w:rsidRDefault="000D0431" w:rsidP="001373DC">
            <w:pPr>
              <w:suppressAutoHyphens/>
              <w:spacing w:after="0" w:line="240" w:lineRule="auto"/>
              <w:jc w:val="center"/>
              <w:rPr>
                <w:rFonts w:ascii="Times New Roman" w:hAnsi="Times New Roman"/>
                <w:b/>
                <w:bCs/>
                <w:sz w:val="24"/>
                <w:szCs w:val="24"/>
                <w:lang w:eastAsia="ar-SA"/>
              </w:rPr>
            </w:pPr>
          </w:p>
        </w:tc>
      </w:tr>
    </w:tbl>
    <w:p w:rsidR="000D0431" w:rsidRPr="001373DC" w:rsidRDefault="000D0431" w:rsidP="000D0431">
      <w:pPr>
        <w:suppressAutoHyphens/>
        <w:spacing w:after="0"/>
        <w:jc w:val="both"/>
        <w:rPr>
          <w:rFonts w:ascii="Times New Roman" w:hAnsi="Times New Roman"/>
          <w:b/>
          <w:bCs/>
          <w:i/>
          <w:iCs/>
          <w:color w:val="FF0000"/>
          <w:sz w:val="16"/>
          <w:szCs w:val="16"/>
          <w:lang w:eastAsia="ar-SA"/>
        </w:rPr>
      </w:pPr>
    </w:p>
    <w:p w:rsidR="000D0431" w:rsidRDefault="000D0431" w:rsidP="000D0431">
      <w:pPr>
        <w:suppressAutoHyphens/>
        <w:spacing w:after="0"/>
        <w:jc w:val="both"/>
        <w:rPr>
          <w:rFonts w:ascii="Times New Roman" w:hAnsi="Times New Roman"/>
          <w:bCs/>
          <w:iCs/>
          <w:sz w:val="24"/>
          <w:szCs w:val="28"/>
          <w:lang w:eastAsia="ar-SA"/>
        </w:rPr>
      </w:pPr>
      <w:r w:rsidRPr="00A162F0">
        <w:rPr>
          <w:rFonts w:ascii="Times New Roman" w:hAnsi="Times New Roman"/>
          <w:bCs/>
          <w:iCs/>
          <w:sz w:val="24"/>
          <w:szCs w:val="28"/>
          <w:lang w:eastAsia="ar-SA"/>
        </w:rPr>
        <w:t>Uzasadnienie kryteriów:</w:t>
      </w:r>
    </w:p>
    <w:p w:rsidR="000D0431" w:rsidRPr="00271D77" w:rsidRDefault="000D0431" w:rsidP="000D0431">
      <w:pPr>
        <w:pStyle w:val="Akapitzlist"/>
        <w:numPr>
          <w:ilvl w:val="0"/>
          <w:numId w:val="5"/>
        </w:numPr>
        <w:tabs>
          <w:tab w:val="left" w:pos="567"/>
        </w:tabs>
        <w:suppressAutoHyphens/>
        <w:spacing w:after="0" w:line="240" w:lineRule="auto"/>
        <w:ind w:left="567" w:hanging="567"/>
        <w:jc w:val="both"/>
        <w:rPr>
          <w:rFonts w:ascii="Times New Roman" w:hAnsi="Times New Roman"/>
          <w:sz w:val="24"/>
          <w:u w:val="single"/>
          <w:lang w:val="pl-PL"/>
        </w:rPr>
      </w:pPr>
      <w:r w:rsidRPr="00271D77">
        <w:rPr>
          <w:rFonts w:ascii="Times New Roman" w:hAnsi="Times New Roman"/>
          <w:sz w:val="24"/>
          <w:u w:val="single"/>
          <w:lang w:val="pl-PL"/>
        </w:rPr>
        <w:t xml:space="preserve">Miejsce zameldowania nieprzerwanie na pobyt stały lub czasowy na obszarze LGD (min. 2 lata przed dniem złożenia wniosku o dofinansowanie)  </w:t>
      </w:r>
      <w:r w:rsidRPr="00271D77">
        <w:rPr>
          <w:rFonts w:ascii="Times New Roman" w:hAnsi="Times New Roman"/>
          <w:sz w:val="24"/>
          <w:lang w:val="pl-PL"/>
        </w:rPr>
        <w:t>0 albo 10 pkt.</w:t>
      </w:r>
    </w:p>
    <w:p w:rsidR="000D0431" w:rsidRDefault="000D0431" w:rsidP="000D0431">
      <w:pPr>
        <w:suppressAutoHyphens/>
        <w:spacing w:after="0"/>
        <w:jc w:val="both"/>
        <w:rPr>
          <w:rFonts w:ascii="Times New Roman" w:hAnsi="Times New Roman"/>
          <w:bCs/>
          <w:iCs/>
          <w:sz w:val="24"/>
          <w:szCs w:val="28"/>
          <w:lang w:eastAsia="ar-SA"/>
        </w:rPr>
      </w:pPr>
    </w:p>
    <w:p w:rsidR="000D0431" w:rsidRDefault="000D0431" w:rsidP="000D0431">
      <w:pPr>
        <w:suppressAutoHyphens/>
        <w:spacing w:after="0" w:line="240" w:lineRule="auto"/>
        <w:jc w:val="both"/>
        <w:rPr>
          <w:rFonts w:ascii="Times New Roman" w:hAnsi="Times New Roman"/>
          <w:sz w:val="24"/>
        </w:rPr>
      </w:pPr>
      <w:r>
        <w:rPr>
          <w:rFonts w:ascii="Times New Roman" w:hAnsi="Times New Roman"/>
          <w:sz w:val="24"/>
        </w:rPr>
        <w:tab/>
        <w:t xml:space="preserve">W ramach kryterium preferuje się wnioskodawców, którzy są zameldowani nieprzerwalnie na pobyt stały lub czasowy przez okres min. 2 lata na obszarze LGD przed dniem złożenia wniosku o przyznanie pomocy. Kryterium będzie weryfikowane na podstawie informacji zawartych we wniosku /załącznika do wniosku.  </w:t>
      </w:r>
    </w:p>
    <w:p w:rsidR="000D0431" w:rsidRDefault="000D0431" w:rsidP="000D0431">
      <w:pPr>
        <w:suppressAutoHyphens/>
        <w:spacing w:after="0" w:line="240" w:lineRule="auto"/>
        <w:ind w:firstLine="708"/>
        <w:jc w:val="both"/>
        <w:rPr>
          <w:rFonts w:ascii="Times New Roman" w:hAnsi="Times New Roman"/>
          <w:sz w:val="24"/>
        </w:rPr>
      </w:pPr>
      <w:r>
        <w:rPr>
          <w:rFonts w:ascii="Times New Roman" w:hAnsi="Times New Roman"/>
          <w:sz w:val="24"/>
        </w:rPr>
        <w:t>Jeśli wnioskodawca spełni dane kryterium otrzyma 10 pkt., jeśli kryterium nie zostanie spełnione - otrzyma 0 pkt.</w:t>
      </w:r>
    </w:p>
    <w:p w:rsidR="000D0431" w:rsidRDefault="000D0431" w:rsidP="000D0431">
      <w:pPr>
        <w:suppressAutoHyphens/>
        <w:spacing w:after="0" w:line="240" w:lineRule="auto"/>
        <w:ind w:firstLine="708"/>
        <w:jc w:val="both"/>
        <w:rPr>
          <w:rFonts w:ascii="Times New Roman" w:hAnsi="Times New Roman"/>
          <w:sz w:val="24"/>
        </w:rPr>
      </w:pPr>
      <w:r>
        <w:rPr>
          <w:rFonts w:ascii="Times New Roman" w:hAnsi="Times New Roman"/>
          <w:sz w:val="24"/>
        </w:rPr>
        <w:t>Kryterium to jest adekwatne do analizy SWOT i mierzalne pozwala, bowiem na precyzyjne określenie czy miejsce zameldowania znajduje się na obszarze LGD przez okres min. 2 lat i z tego tytułu wnioskodawcy przypisuje się określoną liczbę punktów.</w:t>
      </w:r>
      <w:r w:rsidRPr="007662F6">
        <w:t xml:space="preserve"> </w:t>
      </w:r>
      <w:r w:rsidRPr="007662F6">
        <w:rPr>
          <w:rFonts w:ascii="Times New Roman" w:hAnsi="Times New Roman"/>
          <w:sz w:val="24"/>
        </w:rPr>
        <w:t>Promowanie przedsiębiorców z obszaru objętego LSR, jest odpowiedzią na zdefiniowaną w SWOT słabość obszaru LGD polegającą na niskim poziomie rozwoju lokalnych przedsiębiorstw oraz działalności pozarolniczej.</w:t>
      </w:r>
    </w:p>
    <w:p w:rsidR="000D0431" w:rsidRDefault="000D0431" w:rsidP="000D0431">
      <w:pPr>
        <w:suppressAutoHyphens/>
        <w:spacing w:after="0"/>
        <w:jc w:val="both"/>
        <w:rPr>
          <w:rFonts w:ascii="Times New Roman" w:hAnsi="Times New Roman"/>
          <w:bCs/>
          <w:iCs/>
          <w:sz w:val="24"/>
          <w:szCs w:val="28"/>
          <w:lang w:eastAsia="ar-SA"/>
        </w:rPr>
      </w:pPr>
    </w:p>
    <w:p w:rsidR="000D0431" w:rsidRPr="001516E7" w:rsidRDefault="000D0431" w:rsidP="000D0431">
      <w:pPr>
        <w:pStyle w:val="Akapitzlist"/>
        <w:numPr>
          <w:ilvl w:val="0"/>
          <w:numId w:val="5"/>
        </w:numPr>
        <w:tabs>
          <w:tab w:val="left" w:pos="567"/>
        </w:tabs>
        <w:suppressAutoHyphens/>
        <w:spacing w:after="0" w:line="240" w:lineRule="auto"/>
        <w:ind w:left="567" w:hanging="567"/>
        <w:jc w:val="both"/>
        <w:rPr>
          <w:rFonts w:ascii="Times New Roman" w:hAnsi="Times New Roman"/>
          <w:sz w:val="24"/>
          <w:lang w:val="pl-PL"/>
        </w:rPr>
      </w:pPr>
      <w:r w:rsidRPr="00271D77">
        <w:rPr>
          <w:rFonts w:ascii="Times New Roman" w:hAnsi="Times New Roman"/>
          <w:sz w:val="24"/>
          <w:u w:val="single"/>
          <w:lang w:val="pl-PL"/>
        </w:rPr>
        <w:t xml:space="preserve">Wnioskodawca brał udział w szkoleniu organizowanym przez </w:t>
      </w:r>
      <w:r w:rsidRPr="001516E7">
        <w:rPr>
          <w:rFonts w:ascii="Times New Roman" w:hAnsi="Times New Roman"/>
          <w:sz w:val="24"/>
          <w:u w:val="single"/>
          <w:lang w:val="pl-PL"/>
        </w:rPr>
        <w:t>Stowarzyszenie LGD Dorzecza Zgłowiączki poświęconemu danemu konkursowi</w:t>
      </w:r>
      <w:r w:rsidRPr="001516E7">
        <w:rPr>
          <w:rFonts w:ascii="Times New Roman" w:hAnsi="Times New Roman"/>
          <w:sz w:val="24"/>
          <w:lang w:val="pl-PL"/>
        </w:rPr>
        <w:t xml:space="preserve">     0 albo 5pkt.</w:t>
      </w:r>
    </w:p>
    <w:p w:rsidR="000D0431" w:rsidRDefault="000D0431" w:rsidP="000D0431">
      <w:pPr>
        <w:suppressAutoHyphens/>
        <w:spacing w:after="0" w:line="240" w:lineRule="auto"/>
        <w:jc w:val="both"/>
        <w:rPr>
          <w:rFonts w:ascii="Times New Roman" w:hAnsi="Times New Roman"/>
          <w:sz w:val="24"/>
        </w:rPr>
      </w:pPr>
    </w:p>
    <w:p w:rsidR="000D0431" w:rsidRPr="001373DC" w:rsidRDefault="000D0431" w:rsidP="000D0431">
      <w:pPr>
        <w:suppressAutoHyphens/>
        <w:spacing w:after="0" w:line="240" w:lineRule="auto"/>
        <w:jc w:val="both"/>
        <w:rPr>
          <w:rFonts w:ascii="Times New Roman" w:hAnsi="Times New Roman"/>
          <w:sz w:val="16"/>
          <w:szCs w:val="16"/>
        </w:rPr>
      </w:pPr>
    </w:p>
    <w:p w:rsidR="000D0431" w:rsidRDefault="000D0431" w:rsidP="000D0431">
      <w:pPr>
        <w:suppressAutoHyphens/>
        <w:spacing w:after="0"/>
        <w:jc w:val="both"/>
        <w:rPr>
          <w:rFonts w:ascii="Times New Roman" w:hAnsi="Times New Roman"/>
          <w:bCs/>
          <w:iCs/>
          <w:sz w:val="24"/>
          <w:szCs w:val="28"/>
          <w:lang w:eastAsia="ar-SA"/>
        </w:rPr>
      </w:pPr>
      <w:r>
        <w:rPr>
          <w:rFonts w:ascii="Times New Roman" w:hAnsi="Times New Roman"/>
          <w:bCs/>
          <w:iCs/>
          <w:sz w:val="24"/>
          <w:szCs w:val="28"/>
          <w:lang w:eastAsia="ar-SA"/>
        </w:rPr>
        <w:tab/>
        <w:t xml:space="preserve">W ramach kryterium preferuje się wnioskodawców, którzy biorą udział w szkoleniach dotyczących naboru. Dane kryterium będzie weryfikowane na podstawie listy obecności ze szkoleń.  Jeżeli wnioskodawca będzie uczestniczył w szkoleniu organizowanym przez LGD dotyczącym danego naboru otrzyma 5 pkt., jeśli nie będzie brał udziału w szkoleniu,                       to otrzyma 0 pkt. Kryterium weryfikowane będzie na podstawie listy obecności ze szkolenia. </w:t>
      </w:r>
    </w:p>
    <w:p w:rsidR="000D0431" w:rsidRDefault="000D0431" w:rsidP="000D0431">
      <w:pPr>
        <w:suppressAutoHyphens/>
        <w:spacing w:after="0" w:line="240" w:lineRule="auto"/>
        <w:jc w:val="both"/>
        <w:rPr>
          <w:rFonts w:ascii="Times New Roman" w:hAnsi="Times New Roman"/>
          <w:color w:val="000000"/>
          <w:sz w:val="24"/>
          <w:szCs w:val="24"/>
        </w:rPr>
      </w:pPr>
      <w:r>
        <w:rPr>
          <w:rFonts w:ascii="Times New Roman" w:hAnsi="Times New Roman"/>
          <w:bCs/>
          <w:iCs/>
          <w:sz w:val="24"/>
          <w:szCs w:val="28"/>
          <w:lang w:eastAsia="ar-SA"/>
        </w:rPr>
        <w:tab/>
        <w:t xml:space="preserve">Dane kryterium jest mierzalne, pozwalające przypisać operacji określoną ilość punktów na podstawie dokumentacji (lista obecności), adekwatne do analizy SWOT. </w:t>
      </w:r>
      <w:r w:rsidRPr="005E3529">
        <w:rPr>
          <w:rFonts w:ascii="Times New Roman" w:hAnsi="Times New Roman"/>
          <w:bCs/>
          <w:iCs/>
          <w:sz w:val="24"/>
          <w:szCs w:val="24"/>
          <w:lang w:eastAsia="ar-SA"/>
        </w:rPr>
        <w:t xml:space="preserve">Jego zastosowanie zwiększa szanse na przygotowanie wysokiej jakości dokumentacji do wniosków </w:t>
      </w:r>
      <w:r>
        <w:rPr>
          <w:rFonts w:ascii="Times New Roman" w:hAnsi="Times New Roman"/>
          <w:bCs/>
          <w:iCs/>
          <w:sz w:val="24"/>
          <w:szCs w:val="24"/>
          <w:lang w:eastAsia="ar-SA"/>
        </w:rPr>
        <w:t xml:space="preserve">                              </w:t>
      </w:r>
      <w:r w:rsidRPr="005E3529">
        <w:rPr>
          <w:rFonts w:ascii="Times New Roman" w:hAnsi="Times New Roman"/>
          <w:bCs/>
          <w:iCs/>
          <w:sz w:val="24"/>
          <w:szCs w:val="24"/>
          <w:lang w:eastAsia="ar-SA"/>
        </w:rPr>
        <w:t xml:space="preserve">o dofinansowanie, </w:t>
      </w:r>
      <w:r>
        <w:rPr>
          <w:rFonts w:ascii="Times New Roman" w:hAnsi="Times New Roman"/>
          <w:bCs/>
          <w:iCs/>
          <w:sz w:val="24"/>
          <w:szCs w:val="24"/>
          <w:lang w:eastAsia="ar-SA"/>
        </w:rPr>
        <w:t xml:space="preserve">co pozwoli </w:t>
      </w:r>
      <w:r w:rsidRPr="005E3529">
        <w:rPr>
          <w:rFonts w:ascii="Times New Roman" w:hAnsi="Times New Roman"/>
          <w:bCs/>
          <w:iCs/>
          <w:sz w:val="24"/>
          <w:szCs w:val="24"/>
          <w:lang w:eastAsia="ar-SA"/>
        </w:rPr>
        <w:t>wykorzyst</w:t>
      </w:r>
      <w:r>
        <w:rPr>
          <w:rFonts w:ascii="Times New Roman" w:hAnsi="Times New Roman"/>
          <w:bCs/>
          <w:iCs/>
          <w:sz w:val="24"/>
          <w:szCs w:val="24"/>
          <w:lang w:eastAsia="ar-SA"/>
        </w:rPr>
        <w:t xml:space="preserve">ać maksymalnie </w:t>
      </w:r>
      <w:r w:rsidRPr="005E3529">
        <w:rPr>
          <w:rFonts w:ascii="Times New Roman" w:hAnsi="Times New Roman"/>
          <w:bCs/>
          <w:iCs/>
          <w:sz w:val="24"/>
          <w:szCs w:val="24"/>
          <w:lang w:eastAsia="ar-SA"/>
        </w:rPr>
        <w:t xml:space="preserve">wskazane w analizie SWOT </w:t>
      </w:r>
      <w:r>
        <w:rPr>
          <w:rFonts w:ascii="Times New Roman" w:hAnsi="Times New Roman"/>
          <w:bCs/>
          <w:iCs/>
          <w:sz w:val="24"/>
          <w:szCs w:val="24"/>
          <w:lang w:eastAsia="ar-SA"/>
        </w:rPr>
        <w:t>m</w:t>
      </w:r>
      <w:r w:rsidRPr="005E3529">
        <w:rPr>
          <w:rFonts w:ascii="Times New Roman" w:hAnsi="Times New Roman"/>
          <w:color w:val="000000"/>
          <w:sz w:val="24"/>
          <w:szCs w:val="24"/>
        </w:rPr>
        <w:t>alejące możliwości dostępu do środków finansowych</w:t>
      </w:r>
      <w:r>
        <w:rPr>
          <w:rFonts w:ascii="Times New Roman" w:hAnsi="Times New Roman"/>
          <w:color w:val="000000"/>
          <w:sz w:val="24"/>
          <w:szCs w:val="24"/>
        </w:rPr>
        <w:t>.</w:t>
      </w:r>
    </w:p>
    <w:p w:rsidR="000D0431" w:rsidRDefault="000D0431" w:rsidP="000D0431">
      <w:pPr>
        <w:suppressAutoHyphens/>
        <w:spacing w:after="0" w:line="240" w:lineRule="auto"/>
        <w:jc w:val="both"/>
        <w:rPr>
          <w:rFonts w:ascii="Times New Roman" w:hAnsi="Times New Roman"/>
          <w:sz w:val="24"/>
        </w:rPr>
      </w:pPr>
    </w:p>
    <w:p w:rsidR="000D0431" w:rsidRPr="00F54159" w:rsidRDefault="000D0431" w:rsidP="000D0431">
      <w:pPr>
        <w:pStyle w:val="Akapitzlist"/>
        <w:numPr>
          <w:ilvl w:val="0"/>
          <w:numId w:val="5"/>
        </w:numPr>
        <w:suppressAutoHyphens/>
        <w:spacing w:after="0" w:line="240" w:lineRule="auto"/>
        <w:ind w:left="567" w:hanging="567"/>
        <w:jc w:val="both"/>
        <w:rPr>
          <w:rFonts w:ascii="Times New Roman" w:hAnsi="Times New Roman"/>
          <w:bCs/>
          <w:iCs/>
          <w:sz w:val="24"/>
          <w:szCs w:val="28"/>
          <w:lang w:val="pl-PL" w:eastAsia="ar-SA"/>
        </w:rPr>
      </w:pPr>
      <w:r w:rsidRPr="00F54159">
        <w:rPr>
          <w:rFonts w:ascii="Times New Roman" w:hAnsi="Times New Roman"/>
          <w:bCs/>
          <w:sz w:val="24"/>
          <w:szCs w:val="24"/>
          <w:u w:val="single"/>
          <w:lang w:val="pl-PL" w:eastAsia="ar-SA"/>
        </w:rPr>
        <w:t>Projekt zakłada utworzenie firmy z zakresu branż:</w:t>
      </w:r>
      <w:r w:rsidRPr="00F54159">
        <w:rPr>
          <w:rFonts w:ascii="Times New Roman" w:hAnsi="Times New Roman"/>
          <w:sz w:val="24"/>
          <w:lang w:val="pl-PL"/>
        </w:rPr>
        <w:t xml:space="preserve">                      0 albo 20 pkt.</w:t>
      </w:r>
    </w:p>
    <w:p w:rsidR="000D0431" w:rsidRPr="009E26A7" w:rsidRDefault="000D0431" w:rsidP="000D0431">
      <w:pPr>
        <w:pStyle w:val="Akapitzlist"/>
        <w:suppressAutoHyphens/>
        <w:spacing w:after="0" w:line="240" w:lineRule="auto"/>
        <w:ind w:left="0"/>
        <w:jc w:val="both"/>
        <w:rPr>
          <w:rFonts w:ascii="Times New Roman" w:hAnsi="Times New Roman"/>
          <w:bCs/>
          <w:sz w:val="24"/>
          <w:szCs w:val="24"/>
          <w:lang w:val="pl-PL" w:eastAsia="ar-SA"/>
        </w:rPr>
      </w:pPr>
    </w:p>
    <w:p w:rsidR="000D0431" w:rsidRPr="00A162F0" w:rsidRDefault="000D0431" w:rsidP="000D0431">
      <w:pPr>
        <w:pStyle w:val="Akapitzlist"/>
        <w:suppressAutoHyphens/>
        <w:spacing w:after="0" w:line="240" w:lineRule="auto"/>
        <w:ind w:left="0"/>
        <w:jc w:val="both"/>
        <w:rPr>
          <w:rFonts w:ascii="Times New Roman" w:hAnsi="Times New Roman"/>
          <w:bCs/>
          <w:sz w:val="24"/>
          <w:szCs w:val="24"/>
          <w:lang w:val="pl-PL" w:eastAsia="ar-SA"/>
        </w:rPr>
      </w:pPr>
      <w:r w:rsidRPr="00A162F0">
        <w:rPr>
          <w:rFonts w:ascii="Times New Roman" w:hAnsi="Times New Roman"/>
          <w:bCs/>
          <w:sz w:val="24"/>
          <w:szCs w:val="24"/>
          <w:lang w:val="pl-PL" w:eastAsia="ar-SA"/>
        </w:rPr>
        <w:t>- strefa produkcyjna – w wyniku operacji powstaje nowy produkt materialny</w:t>
      </w:r>
    </w:p>
    <w:p w:rsidR="000D0431" w:rsidRPr="00A162F0" w:rsidRDefault="000D0431" w:rsidP="000D0431">
      <w:pPr>
        <w:pStyle w:val="Akapitzlist"/>
        <w:suppressAutoHyphens/>
        <w:spacing w:after="0" w:line="240" w:lineRule="auto"/>
        <w:ind w:left="0"/>
        <w:jc w:val="both"/>
        <w:rPr>
          <w:rFonts w:ascii="Times New Roman" w:hAnsi="Times New Roman"/>
          <w:bCs/>
          <w:sz w:val="24"/>
          <w:szCs w:val="24"/>
          <w:lang w:val="pl-PL" w:eastAsia="ar-SA"/>
        </w:rPr>
      </w:pPr>
      <w:r w:rsidRPr="00A162F0">
        <w:rPr>
          <w:rFonts w:ascii="Times New Roman" w:hAnsi="Times New Roman"/>
          <w:bCs/>
          <w:sz w:val="24"/>
          <w:szCs w:val="24"/>
          <w:lang w:val="pl-PL" w:eastAsia="ar-SA"/>
        </w:rPr>
        <w:t>- opieki nad osobami starszymi (z wyłączeniem usług jednoosobowych)</w:t>
      </w:r>
    </w:p>
    <w:p w:rsidR="000D0431" w:rsidRPr="00A162F0" w:rsidRDefault="000D0431" w:rsidP="000D0431">
      <w:pPr>
        <w:pStyle w:val="Akapitzlist"/>
        <w:suppressAutoHyphens/>
        <w:spacing w:after="0" w:line="240" w:lineRule="auto"/>
        <w:ind w:left="0"/>
        <w:jc w:val="both"/>
        <w:rPr>
          <w:rFonts w:ascii="Times New Roman" w:hAnsi="Times New Roman"/>
          <w:bCs/>
          <w:sz w:val="24"/>
          <w:szCs w:val="24"/>
          <w:lang w:val="pl-PL" w:eastAsia="ar-SA"/>
        </w:rPr>
      </w:pPr>
      <w:r w:rsidRPr="00A162F0">
        <w:rPr>
          <w:rFonts w:ascii="Times New Roman" w:hAnsi="Times New Roman"/>
          <w:bCs/>
          <w:sz w:val="24"/>
          <w:szCs w:val="24"/>
          <w:lang w:val="pl-PL" w:eastAsia="ar-SA"/>
        </w:rPr>
        <w:t>- zdrowotne i prozdrowotne (świadczenia medyczne)</w:t>
      </w:r>
    </w:p>
    <w:p w:rsidR="000D0431" w:rsidRPr="00A162F0" w:rsidRDefault="000D0431" w:rsidP="000D0431">
      <w:pPr>
        <w:pStyle w:val="Akapitzlist"/>
        <w:suppressAutoHyphens/>
        <w:spacing w:after="0" w:line="240" w:lineRule="auto"/>
        <w:ind w:left="0"/>
        <w:jc w:val="both"/>
        <w:rPr>
          <w:rFonts w:ascii="Times New Roman" w:hAnsi="Times New Roman"/>
          <w:bCs/>
          <w:sz w:val="24"/>
          <w:szCs w:val="24"/>
          <w:lang w:val="pl-PL" w:eastAsia="ar-SA"/>
        </w:rPr>
      </w:pPr>
      <w:r w:rsidRPr="00A162F0">
        <w:rPr>
          <w:rFonts w:ascii="Times New Roman" w:hAnsi="Times New Roman"/>
          <w:bCs/>
          <w:sz w:val="24"/>
          <w:szCs w:val="24"/>
          <w:lang w:val="pl-PL" w:eastAsia="ar-SA"/>
        </w:rPr>
        <w:t>- budownictwa</w:t>
      </w:r>
    </w:p>
    <w:p w:rsidR="000D0431" w:rsidRPr="00A162F0" w:rsidRDefault="000D0431" w:rsidP="000D0431">
      <w:pPr>
        <w:pStyle w:val="Akapitzlist"/>
        <w:suppressAutoHyphens/>
        <w:spacing w:after="0" w:line="240" w:lineRule="auto"/>
        <w:ind w:left="0"/>
        <w:jc w:val="both"/>
        <w:rPr>
          <w:rFonts w:ascii="Times New Roman" w:hAnsi="Times New Roman"/>
          <w:bCs/>
          <w:sz w:val="24"/>
          <w:szCs w:val="24"/>
          <w:lang w:val="pl-PL" w:eastAsia="ar-SA"/>
        </w:rPr>
      </w:pPr>
      <w:r w:rsidRPr="00A162F0">
        <w:rPr>
          <w:rFonts w:ascii="Times New Roman" w:hAnsi="Times New Roman"/>
          <w:bCs/>
          <w:sz w:val="24"/>
          <w:szCs w:val="24"/>
          <w:lang w:val="pl-PL" w:eastAsia="ar-SA"/>
        </w:rPr>
        <w:t>- remontów i naprawy samochodów</w:t>
      </w:r>
      <w:r>
        <w:rPr>
          <w:rFonts w:ascii="Times New Roman" w:hAnsi="Times New Roman"/>
          <w:bCs/>
          <w:sz w:val="24"/>
          <w:szCs w:val="24"/>
          <w:lang w:val="pl-PL" w:eastAsia="ar-SA"/>
        </w:rPr>
        <w:t>,</w:t>
      </w:r>
      <w:r w:rsidRPr="00A162F0">
        <w:rPr>
          <w:rFonts w:ascii="Times New Roman" w:hAnsi="Times New Roman"/>
          <w:bCs/>
          <w:sz w:val="24"/>
          <w:szCs w:val="24"/>
          <w:lang w:val="pl-PL" w:eastAsia="ar-SA"/>
        </w:rPr>
        <w:t xml:space="preserve"> motocykli</w:t>
      </w:r>
      <w:r w:rsidRPr="00E56D0E">
        <w:rPr>
          <w:rFonts w:ascii="Times New Roman" w:hAnsi="Times New Roman"/>
          <w:bCs/>
          <w:color w:val="FF0000"/>
          <w:sz w:val="24"/>
          <w:szCs w:val="24"/>
          <w:lang w:val="pl-PL" w:eastAsia="ar-SA"/>
        </w:rPr>
        <w:t xml:space="preserve">, </w:t>
      </w:r>
      <w:r w:rsidRPr="00A162F0">
        <w:rPr>
          <w:rFonts w:ascii="Times New Roman" w:hAnsi="Times New Roman"/>
          <w:bCs/>
          <w:sz w:val="24"/>
          <w:szCs w:val="24"/>
          <w:lang w:val="pl-PL" w:eastAsia="ar-SA"/>
        </w:rPr>
        <w:t xml:space="preserve">sprzętu rolniczego </w:t>
      </w:r>
    </w:p>
    <w:p w:rsidR="000D0431" w:rsidRDefault="000D0431" w:rsidP="000D0431">
      <w:pPr>
        <w:pStyle w:val="Akapitzlist"/>
        <w:suppressAutoHyphens/>
        <w:spacing w:after="0" w:line="240" w:lineRule="auto"/>
        <w:ind w:left="0"/>
        <w:jc w:val="both"/>
        <w:rPr>
          <w:rFonts w:ascii="Times New Roman" w:hAnsi="Times New Roman"/>
          <w:bCs/>
          <w:sz w:val="24"/>
          <w:szCs w:val="24"/>
          <w:lang w:val="pl-PL" w:eastAsia="ar-SA"/>
        </w:rPr>
      </w:pPr>
      <w:r>
        <w:rPr>
          <w:rFonts w:ascii="Times New Roman" w:hAnsi="Times New Roman"/>
          <w:bCs/>
          <w:sz w:val="24"/>
          <w:szCs w:val="24"/>
          <w:lang w:val="pl-PL" w:eastAsia="ar-SA"/>
        </w:rPr>
        <w:t xml:space="preserve">- </w:t>
      </w:r>
      <w:r w:rsidRPr="00A162F0">
        <w:rPr>
          <w:rFonts w:ascii="Times New Roman" w:hAnsi="Times New Roman"/>
          <w:bCs/>
          <w:sz w:val="24"/>
          <w:szCs w:val="24"/>
          <w:lang w:val="pl-PL" w:eastAsia="ar-SA"/>
        </w:rPr>
        <w:t>budownictwa drogowego</w:t>
      </w:r>
    </w:p>
    <w:p w:rsidR="000D0431" w:rsidRPr="001516E7" w:rsidRDefault="000D0431" w:rsidP="000D0431">
      <w:pPr>
        <w:pStyle w:val="Akapitzlist"/>
        <w:suppressAutoHyphens/>
        <w:spacing w:after="0" w:line="240" w:lineRule="auto"/>
        <w:ind w:left="0"/>
        <w:jc w:val="both"/>
        <w:rPr>
          <w:rFonts w:ascii="Times New Roman" w:hAnsi="Times New Roman"/>
          <w:bCs/>
          <w:sz w:val="24"/>
          <w:szCs w:val="24"/>
          <w:lang w:val="pl-PL" w:eastAsia="ar-SA"/>
        </w:rPr>
      </w:pPr>
      <w:r>
        <w:rPr>
          <w:rFonts w:ascii="Times New Roman" w:hAnsi="Times New Roman"/>
          <w:bCs/>
          <w:sz w:val="24"/>
          <w:szCs w:val="24"/>
          <w:lang w:val="pl-PL" w:eastAsia="ar-SA"/>
        </w:rPr>
        <w:t>-</w:t>
      </w:r>
      <w:r w:rsidRPr="00A162F0">
        <w:rPr>
          <w:rFonts w:ascii="Times New Roman" w:hAnsi="Times New Roman"/>
          <w:bCs/>
          <w:sz w:val="24"/>
          <w:szCs w:val="24"/>
          <w:lang w:val="pl-PL" w:eastAsia="ar-SA"/>
        </w:rPr>
        <w:t xml:space="preserve"> </w:t>
      </w:r>
      <w:r>
        <w:rPr>
          <w:rFonts w:ascii="Times New Roman" w:hAnsi="Times New Roman"/>
          <w:bCs/>
          <w:sz w:val="24"/>
          <w:szCs w:val="24"/>
          <w:lang w:val="pl-PL" w:eastAsia="ar-SA"/>
        </w:rPr>
        <w:t xml:space="preserve">zagospodarowanie </w:t>
      </w:r>
      <w:r w:rsidRPr="00A162F0">
        <w:rPr>
          <w:rFonts w:ascii="Times New Roman" w:hAnsi="Times New Roman"/>
          <w:bCs/>
          <w:sz w:val="24"/>
          <w:szCs w:val="24"/>
          <w:lang w:val="pl-PL" w:eastAsia="ar-SA"/>
        </w:rPr>
        <w:t>terenów</w:t>
      </w:r>
      <w:r>
        <w:rPr>
          <w:rFonts w:ascii="Times New Roman" w:hAnsi="Times New Roman"/>
          <w:bCs/>
          <w:sz w:val="24"/>
          <w:szCs w:val="24"/>
          <w:lang w:val="pl-PL" w:eastAsia="ar-SA"/>
        </w:rPr>
        <w:t xml:space="preserve"> </w:t>
      </w:r>
      <w:r w:rsidRPr="001516E7">
        <w:rPr>
          <w:rFonts w:ascii="Times New Roman" w:hAnsi="Times New Roman"/>
          <w:bCs/>
          <w:sz w:val="24"/>
          <w:szCs w:val="24"/>
          <w:lang w:val="pl-PL" w:eastAsia="ar-SA"/>
        </w:rPr>
        <w:t>zieleni</w:t>
      </w:r>
    </w:p>
    <w:p w:rsidR="000D0431" w:rsidRPr="001516E7" w:rsidRDefault="000D0431" w:rsidP="000D0431">
      <w:pPr>
        <w:pStyle w:val="Akapitzlist"/>
        <w:suppressAutoHyphens/>
        <w:spacing w:after="0" w:line="240" w:lineRule="auto"/>
        <w:ind w:left="0"/>
        <w:jc w:val="both"/>
        <w:rPr>
          <w:rFonts w:ascii="Times New Roman" w:hAnsi="Times New Roman"/>
          <w:bCs/>
          <w:iCs/>
          <w:sz w:val="24"/>
          <w:szCs w:val="28"/>
          <w:lang w:val="pl-PL" w:eastAsia="ar-SA"/>
        </w:rPr>
      </w:pPr>
      <w:r w:rsidRPr="001516E7">
        <w:rPr>
          <w:rFonts w:ascii="Times New Roman" w:hAnsi="Times New Roman"/>
          <w:bCs/>
          <w:sz w:val="24"/>
          <w:szCs w:val="24"/>
          <w:lang w:val="pl-PL" w:eastAsia="ar-SA"/>
        </w:rPr>
        <w:t xml:space="preserve">- </w:t>
      </w:r>
      <w:r w:rsidRPr="001516E7">
        <w:rPr>
          <w:rFonts w:ascii="Times New Roman" w:hAnsi="Times New Roman"/>
          <w:bCs/>
          <w:iCs/>
          <w:sz w:val="24"/>
          <w:szCs w:val="28"/>
          <w:lang w:val="pl-PL" w:eastAsia="ar-SA"/>
        </w:rPr>
        <w:t>działalność związana z zakwaterowaniem</w:t>
      </w:r>
    </w:p>
    <w:p w:rsidR="000D0431" w:rsidRPr="001516E7" w:rsidRDefault="000D0431" w:rsidP="000D0431">
      <w:pPr>
        <w:pStyle w:val="Akapitzlist"/>
        <w:suppressAutoHyphens/>
        <w:spacing w:after="0" w:line="240" w:lineRule="auto"/>
        <w:ind w:left="0"/>
        <w:jc w:val="both"/>
        <w:rPr>
          <w:rFonts w:ascii="Times New Roman" w:hAnsi="Times New Roman"/>
          <w:bCs/>
          <w:iCs/>
          <w:sz w:val="24"/>
          <w:szCs w:val="28"/>
          <w:lang w:val="pl-PL" w:eastAsia="ar-SA"/>
        </w:rPr>
      </w:pPr>
      <w:r w:rsidRPr="001516E7">
        <w:rPr>
          <w:rFonts w:ascii="Times New Roman" w:hAnsi="Times New Roman"/>
          <w:bCs/>
          <w:iCs/>
          <w:sz w:val="24"/>
          <w:szCs w:val="28"/>
          <w:lang w:val="pl-PL" w:eastAsia="ar-SA"/>
        </w:rPr>
        <w:t>- działalność usługowa związana z wyżywieniem</w:t>
      </w:r>
    </w:p>
    <w:p w:rsidR="000D0431" w:rsidRPr="001373DC" w:rsidRDefault="000D0431" w:rsidP="000D0431">
      <w:pPr>
        <w:pStyle w:val="Akapitzlist"/>
        <w:suppressAutoHyphens/>
        <w:spacing w:after="0" w:line="240" w:lineRule="auto"/>
        <w:ind w:left="0"/>
        <w:jc w:val="both"/>
        <w:rPr>
          <w:rFonts w:ascii="Times New Roman" w:hAnsi="Times New Roman"/>
          <w:bCs/>
          <w:iCs/>
          <w:color w:val="FF0000"/>
          <w:sz w:val="24"/>
          <w:szCs w:val="28"/>
          <w:lang w:val="pl-PL" w:eastAsia="ar-SA"/>
        </w:rPr>
      </w:pPr>
    </w:p>
    <w:p w:rsidR="000D0431" w:rsidRPr="001516E7" w:rsidRDefault="000D0431" w:rsidP="000D0431">
      <w:pPr>
        <w:pStyle w:val="Akapitzlist"/>
        <w:suppressAutoHyphens/>
        <w:spacing w:after="0" w:line="240" w:lineRule="auto"/>
        <w:ind w:left="0"/>
        <w:jc w:val="both"/>
        <w:rPr>
          <w:rFonts w:ascii="Times New Roman" w:hAnsi="Times New Roman"/>
          <w:bCs/>
          <w:sz w:val="24"/>
          <w:szCs w:val="24"/>
          <w:lang w:val="pl-PL" w:eastAsia="ar-SA"/>
        </w:rPr>
      </w:pPr>
      <w:r>
        <w:rPr>
          <w:rFonts w:ascii="Times New Roman" w:hAnsi="Times New Roman"/>
          <w:bCs/>
          <w:iCs/>
          <w:sz w:val="24"/>
          <w:szCs w:val="28"/>
          <w:lang w:val="pl-PL" w:eastAsia="ar-SA"/>
        </w:rPr>
        <w:tab/>
      </w:r>
      <w:r w:rsidRPr="005C0DBE">
        <w:rPr>
          <w:rFonts w:ascii="Times New Roman" w:hAnsi="Times New Roman"/>
          <w:bCs/>
          <w:iCs/>
          <w:sz w:val="24"/>
          <w:szCs w:val="28"/>
          <w:lang w:val="pl-PL" w:eastAsia="ar-SA"/>
        </w:rPr>
        <w:t xml:space="preserve">W ramach kryterium wspierane będą następujące branże: </w:t>
      </w:r>
      <w:r w:rsidRPr="005C0DBE">
        <w:rPr>
          <w:rFonts w:ascii="Times New Roman" w:hAnsi="Times New Roman"/>
          <w:bCs/>
          <w:sz w:val="24"/>
          <w:szCs w:val="24"/>
          <w:lang w:val="pl-PL" w:eastAsia="ar-SA"/>
        </w:rPr>
        <w:t>strefa produkcyjna                       (w wyniku operacji powstaje nowy produkt materialny); opieki nad osobami starszymi                   (z wyłączeniem usług jednoosobowych); zdrowotne i prozdrowotne (świadczenia medyczne);  budownictwa; remontów i naprawy samochodów</w:t>
      </w:r>
      <w:r>
        <w:rPr>
          <w:rFonts w:ascii="Times New Roman" w:hAnsi="Times New Roman"/>
          <w:bCs/>
          <w:sz w:val="24"/>
          <w:szCs w:val="24"/>
          <w:lang w:val="pl-PL" w:eastAsia="ar-SA"/>
        </w:rPr>
        <w:t xml:space="preserve">, </w:t>
      </w:r>
      <w:r w:rsidRPr="001516E7">
        <w:rPr>
          <w:rFonts w:ascii="Times New Roman" w:hAnsi="Times New Roman"/>
          <w:bCs/>
          <w:sz w:val="24"/>
          <w:szCs w:val="24"/>
          <w:lang w:val="pl-PL" w:eastAsia="ar-SA"/>
        </w:rPr>
        <w:t xml:space="preserve">motocykli, </w:t>
      </w:r>
      <w:r w:rsidRPr="005C0DBE">
        <w:rPr>
          <w:rFonts w:ascii="Times New Roman" w:hAnsi="Times New Roman"/>
          <w:bCs/>
          <w:sz w:val="24"/>
          <w:szCs w:val="24"/>
          <w:lang w:val="pl-PL" w:eastAsia="ar-SA"/>
        </w:rPr>
        <w:t>sprzętu rolniczego; budownictwa drogowego</w:t>
      </w:r>
      <w:r>
        <w:rPr>
          <w:rFonts w:ascii="Times New Roman" w:hAnsi="Times New Roman"/>
          <w:bCs/>
          <w:sz w:val="24"/>
          <w:szCs w:val="24"/>
          <w:lang w:val="pl-PL" w:eastAsia="ar-SA"/>
        </w:rPr>
        <w:t>, zagospodarowania</w:t>
      </w:r>
      <w:r w:rsidRPr="005C0DBE">
        <w:rPr>
          <w:rFonts w:ascii="Times New Roman" w:hAnsi="Times New Roman"/>
          <w:bCs/>
          <w:sz w:val="24"/>
          <w:szCs w:val="24"/>
          <w:lang w:val="pl-PL" w:eastAsia="ar-SA"/>
        </w:rPr>
        <w:t xml:space="preserve"> terenów</w:t>
      </w:r>
      <w:r>
        <w:rPr>
          <w:rFonts w:ascii="Times New Roman" w:hAnsi="Times New Roman"/>
          <w:bCs/>
          <w:sz w:val="24"/>
          <w:szCs w:val="24"/>
          <w:lang w:val="pl-PL" w:eastAsia="ar-SA"/>
        </w:rPr>
        <w:t xml:space="preserve"> zieleni,</w:t>
      </w:r>
      <w:r w:rsidRPr="005C0DBE">
        <w:rPr>
          <w:rFonts w:ascii="Times New Roman" w:hAnsi="Times New Roman"/>
          <w:bCs/>
          <w:sz w:val="24"/>
          <w:szCs w:val="24"/>
          <w:lang w:val="pl-PL" w:eastAsia="ar-SA"/>
        </w:rPr>
        <w:t xml:space="preserve"> </w:t>
      </w:r>
      <w:r w:rsidR="001516E7" w:rsidRPr="001516E7">
        <w:rPr>
          <w:rFonts w:ascii="Times New Roman" w:hAnsi="Times New Roman"/>
          <w:bCs/>
          <w:sz w:val="24"/>
          <w:szCs w:val="24"/>
          <w:lang w:val="pl-PL" w:eastAsia="ar-SA"/>
        </w:rPr>
        <w:t>działalność związana</w:t>
      </w:r>
      <w:r w:rsidRPr="001516E7">
        <w:rPr>
          <w:rFonts w:ascii="Times New Roman" w:hAnsi="Times New Roman"/>
          <w:bCs/>
          <w:sz w:val="24"/>
          <w:szCs w:val="24"/>
          <w:lang w:val="pl-PL" w:eastAsia="ar-SA"/>
        </w:rPr>
        <w:t xml:space="preserve"> z zakwaterowaniem, działalność </w:t>
      </w:r>
      <w:r w:rsidRPr="001516E7">
        <w:rPr>
          <w:lang w:val="pl-PL"/>
        </w:rPr>
        <w:t xml:space="preserve"> </w:t>
      </w:r>
      <w:r w:rsidRPr="001516E7">
        <w:rPr>
          <w:rFonts w:ascii="Times New Roman" w:hAnsi="Times New Roman"/>
          <w:bCs/>
          <w:sz w:val="24"/>
          <w:szCs w:val="24"/>
          <w:lang w:val="pl-PL" w:eastAsia="ar-SA"/>
        </w:rPr>
        <w:t>usługowa wiązana z wyżywieniem.</w:t>
      </w:r>
    </w:p>
    <w:p w:rsidR="000D0431" w:rsidRPr="005C0DBE" w:rsidRDefault="000D0431" w:rsidP="000D0431">
      <w:pPr>
        <w:suppressAutoHyphens/>
        <w:spacing w:after="0"/>
        <w:jc w:val="both"/>
        <w:rPr>
          <w:rFonts w:ascii="Times New Roman" w:hAnsi="Times New Roman"/>
          <w:bCs/>
          <w:sz w:val="24"/>
          <w:szCs w:val="24"/>
          <w:lang w:eastAsia="ar-SA"/>
        </w:rPr>
      </w:pPr>
      <w:r w:rsidRPr="005C0DBE">
        <w:rPr>
          <w:rFonts w:ascii="Times New Roman" w:hAnsi="Times New Roman"/>
          <w:bCs/>
          <w:sz w:val="24"/>
          <w:szCs w:val="24"/>
          <w:lang w:eastAsia="ar-SA"/>
        </w:rPr>
        <w:tab/>
        <w:t>Kryterium jest spełnione, gdy wniosek dotyczy utworzenia firmy z zakresu, co</w:t>
      </w:r>
      <w:r w:rsidRPr="00351BD3">
        <w:rPr>
          <w:rFonts w:ascii="Times New Roman" w:hAnsi="Times New Roman"/>
          <w:bCs/>
          <w:sz w:val="24"/>
          <w:szCs w:val="24"/>
          <w:lang w:eastAsia="ar-SA"/>
        </w:rPr>
        <w:t xml:space="preserve"> najmniej jednej z </w:t>
      </w:r>
      <w:r w:rsidRPr="005C0DBE">
        <w:rPr>
          <w:rFonts w:ascii="Times New Roman" w:hAnsi="Times New Roman"/>
          <w:bCs/>
          <w:sz w:val="24"/>
          <w:szCs w:val="24"/>
          <w:lang w:eastAsia="ar-SA"/>
        </w:rPr>
        <w:t xml:space="preserve">branż wskazanych powyżej </w:t>
      </w:r>
      <w:r w:rsidRPr="00351BD3">
        <w:rPr>
          <w:rFonts w:ascii="Times New Roman" w:hAnsi="Times New Roman"/>
          <w:bCs/>
          <w:sz w:val="24"/>
          <w:szCs w:val="24"/>
          <w:lang w:eastAsia="ar-SA"/>
        </w:rPr>
        <w:t>a branża ta ujęta jest we wniosku/załącznikach do wniosku, jako podstawowy przedmiot i zakres planowanej działalności gospodarczej (wg PKD). Ponadto wydatki ujęte w zestawieniu przewidywanych wydatków niezbędnych do realizacji operacji (biznes plan) dotyczą tylko tej branży -</w:t>
      </w:r>
      <w:r w:rsidRPr="005C0DBE">
        <w:rPr>
          <w:rFonts w:ascii="Times New Roman" w:hAnsi="Times New Roman"/>
          <w:bCs/>
          <w:sz w:val="24"/>
          <w:szCs w:val="24"/>
          <w:lang w:eastAsia="ar-SA"/>
        </w:rPr>
        <w:t xml:space="preserve"> wówczas wnioskodawca otrzyma 20 pkt. </w:t>
      </w:r>
    </w:p>
    <w:p w:rsidR="000D0431" w:rsidRPr="005C0DBE" w:rsidRDefault="000D0431" w:rsidP="000D0431">
      <w:pPr>
        <w:suppressAutoHyphens/>
        <w:spacing w:after="0"/>
        <w:jc w:val="both"/>
        <w:rPr>
          <w:rFonts w:ascii="Times New Roman" w:hAnsi="Times New Roman"/>
          <w:bCs/>
          <w:sz w:val="24"/>
          <w:szCs w:val="24"/>
          <w:lang w:eastAsia="ar-SA"/>
        </w:rPr>
      </w:pPr>
      <w:r w:rsidRPr="005C0DBE">
        <w:rPr>
          <w:rFonts w:ascii="Times New Roman" w:hAnsi="Times New Roman"/>
          <w:bCs/>
          <w:sz w:val="24"/>
          <w:szCs w:val="24"/>
          <w:lang w:eastAsia="ar-SA"/>
        </w:rPr>
        <w:t xml:space="preserve">W przypadku tworzenia firmy z branży nie wskazanej powyżej wnioskodawca otrzyma 0 pkt. </w:t>
      </w:r>
    </w:p>
    <w:p w:rsidR="000D0431" w:rsidRPr="005C0DBE" w:rsidRDefault="000D0431" w:rsidP="000D0431">
      <w:pPr>
        <w:suppressAutoHyphens/>
        <w:spacing w:after="0"/>
        <w:jc w:val="both"/>
        <w:rPr>
          <w:rFonts w:ascii="Times New Roman" w:hAnsi="Times New Roman"/>
          <w:bCs/>
          <w:sz w:val="24"/>
          <w:szCs w:val="24"/>
          <w:lang w:eastAsia="ar-SA"/>
        </w:rPr>
      </w:pPr>
      <w:r w:rsidRPr="00351BD3">
        <w:rPr>
          <w:rFonts w:ascii="Times New Roman" w:hAnsi="Times New Roman"/>
          <w:bCs/>
          <w:sz w:val="24"/>
          <w:szCs w:val="24"/>
          <w:lang w:eastAsia="ar-SA"/>
        </w:rPr>
        <w:tab/>
        <w:t>W ramach niniejszego kryterium nie premiowana będzie działalność polegająca na sprzedaży materiałów i urządzeń budowlanych.</w:t>
      </w:r>
    </w:p>
    <w:p w:rsidR="000D0431" w:rsidRPr="005C0DBE" w:rsidRDefault="000D0431" w:rsidP="000D0431">
      <w:pPr>
        <w:suppressAutoHyphens/>
        <w:spacing w:after="0"/>
        <w:jc w:val="both"/>
        <w:rPr>
          <w:rFonts w:ascii="Times New Roman" w:hAnsi="Times New Roman"/>
          <w:bCs/>
          <w:sz w:val="24"/>
          <w:szCs w:val="24"/>
          <w:lang w:eastAsia="ar-SA"/>
        </w:rPr>
      </w:pPr>
      <w:r w:rsidRPr="005C0DBE">
        <w:rPr>
          <w:rFonts w:ascii="Times New Roman" w:hAnsi="Times New Roman"/>
          <w:bCs/>
          <w:sz w:val="24"/>
          <w:szCs w:val="24"/>
          <w:lang w:eastAsia="ar-SA"/>
        </w:rPr>
        <w:tab/>
        <w:t>Dane kryterium będzie weryfikowane na podstawie informacji zawartych we wniosku                        o przyznanie pomocy, załącznikach do wniosku.</w:t>
      </w:r>
    </w:p>
    <w:p w:rsidR="000D0431" w:rsidRPr="005C0DBE" w:rsidRDefault="000D0431" w:rsidP="000D0431">
      <w:pPr>
        <w:jc w:val="both"/>
        <w:rPr>
          <w:rFonts w:ascii="Times New Roman" w:hAnsi="Times New Roman"/>
          <w:bCs/>
          <w:iCs/>
          <w:sz w:val="24"/>
          <w:szCs w:val="28"/>
          <w:lang w:eastAsia="ar-SA"/>
        </w:rPr>
      </w:pPr>
      <w:r w:rsidRPr="005C0DBE">
        <w:rPr>
          <w:rFonts w:ascii="Times New Roman" w:hAnsi="Times New Roman"/>
          <w:bCs/>
          <w:sz w:val="24"/>
          <w:szCs w:val="24"/>
          <w:lang w:eastAsia="ar-SA"/>
        </w:rPr>
        <w:tab/>
        <w:t xml:space="preserve">Dane kryterium jest mierzalne, ponieważ pozwala przypisać określoną ilość punktów na podstawie złożonej dokumentacji.  Kryterium jest również adekwatne do diagnozy, zawartej w Rozdziale 3 przygotowanej Lokalnej Strategii Rozwoju dla LGD Dorzecza Zgłowiączki, wskazującej branże wymagające szczególnej opieki oraz sformalizowanych instrumentów wsparcia finansowego. </w:t>
      </w:r>
    </w:p>
    <w:p w:rsidR="000D0431" w:rsidRPr="00C1389E" w:rsidRDefault="000D0431" w:rsidP="000D0431">
      <w:pPr>
        <w:pStyle w:val="Akapitzlist"/>
        <w:numPr>
          <w:ilvl w:val="0"/>
          <w:numId w:val="5"/>
        </w:numPr>
        <w:suppressAutoHyphens/>
        <w:spacing w:after="0"/>
        <w:ind w:left="567" w:hanging="567"/>
        <w:jc w:val="both"/>
        <w:rPr>
          <w:rFonts w:ascii="Times New Roman" w:hAnsi="Times New Roman"/>
          <w:bCs/>
          <w:sz w:val="24"/>
          <w:szCs w:val="24"/>
          <w:lang w:val="pl-PL" w:eastAsia="ar-SA"/>
        </w:rPr>
      </w:pPr>
      <w:r w:rsidRPr="00C1389E">
        <w:rPr>
          <w:rFonts w:ascii="Times New Roman" w:hAnsi="Times New Roman"/>
          <w:bCs/>
          <w:sz w:val="24"/>
          <w:szCs w:val="24"/>
          <w:u w:val="single"/>
          <w:lang w:val="pl-PL" w:eastAsia="ar-SA"/>
        </w:rPr>
        <w:t xml:space="preserve">Wnioskodawca  pochodzi z grupy  </w:t>
      </w:r>
      <w:proofErr w:type="spellStart"/>
      <w:r w:rsidRPr="00C1389E">
        <w:rPr>
          <w:rFonts w:ascii="Times New Roman" w:hAnsi="Times New Roman"/>
          <w:bCs/>
          <w:sz w:val="24"/>
          <w:szCs w:val="24"/>
          <w:u w:val="single"/>
          <w:lang w:val="pl-PL" w:eastAsia="ar-SA"/>
        </w:rPr>
        <w:t>defaworyzowanej</w:t>
      </w:r>
      <w:proofErr w:type="spellEnd"/>
      <w:r w:rsidRPr="00C1389E">
        <w:rPr>
          <w:rFonts w:ascii="Times New Roman" w:hAnsi="Times New Roman"/>
          <w:bCs/>
          <w:sz w:val="24"/>
          <w:szCs w:val="24"/>
          <w:u w:val="single"/>
          <w:lang w:val="pl-PL" w:eastAsia="ar-SA"/>
        </w:rPr>
        <w:t xml:space="preserve"> wskazanej  w LSR</w:t>
      </w:r>
      <w:r w:rsidRPr="00C1389E">
        <w:rPr>
          <w:rFonts w:ascii="Times New Roman" w:hAnsi="Times New Roman"/>
          <w:bCs/>
          <w:sz w:val="24"/>
          <w:szCs w:val="24"/>
          <w:lang w:val="pl-PL" w:eastAsia="ar-SA"/>
        </w:rPr>
        <w:t xml:space="preserve"> </w:t>
      </w:r>
      <w:r>
        <w:rPr>
          <w:rFonts w:ascii="Times New Roman" w:hAnsi="Times New Roman"/>
          <w:bCs/>
          <w:sz w:val="24"/>
          <w:szCs w:val="24"/>
          <w:lang w:val="pl-PL" w:eastAsia="ar-SA"/>
        </w:rPr>
        <w:t xml:space="preserve">  </w:t>
      </w:r>
      <w:r w:rsidRPr="00C1389E">
        <w:rPr>
          <w:rFonts w:ascii="Times New Roman" w:hAnsi="Times New Roman"/>
          <w:bCs/>
          <w:sz w:val="24"/>
          <w:szCs w:val="24"/>
          <w:lang w:val="pl-PL" w:eastAsia="ar-SA"/>
        </w:rPr>
        <w:t>0 albo 10 pkt.</w:t>
      </w:r>
    </w:p>
    <w:p w:rsidR="000D0431" w:rsidRDefault="000D0431" w:rsidP="000D0431">
      <w:pPr>
        <w:suppressAutoHyphens/>
        <w:spacing w:after="0"/>
        <w:jc w:val="both"/>
        <w:rPr>
          <w:rFonts w:ascii="Times New Roman" w:hAnsi="Times New Roman"/>
          <w:bCs/>
          <w:sz w:val="24"/>
          <w:szCs w:val="24"/>
          <w:lang w:eastAsia="ar-SA"/>
        </w:rPr>
      </w:pPr>
    </w:p>
    <w:p w:rsidR="000D0431" w:rsidRDefault="000D0431" w:rsidP="000D0431">
      <w:pPr>
        <w:suppressAutoHyphens/>
        <w:spacing w:after="0"/>
        <w:jc w:val="both"/>
        <w:rPr>
          <w:rFonts w:ascii="Times New Roman" w:hAnsi="Times New Roman"/>
          <w:bCs/>
          <w:sz w:val="24"/>
          <w:szCs w:val="24"/>
          <w:lang w:eastAsia="ar-SA"/>
        </w:rPr>
      </w:pPr>
      <w:r>
        <w:rPr>
          <w:rFonts w:ascii="Times New Roman" w:hAnsi="Times New Roman"/>
          <w:bCs/>
          <w:sz w:val="24"/>
          <w:szCs w:val="24"/>
          <w:lang w:eastAsia="ar-SA"/>
        </w:rPr>
        <w:tab/>
        <w:t xml:space="preserve">W ramach danego kryterium preferuje się, by wnioskodawca pochodził z grypy </w:t>
      </w:r>
      <w:proofErr w:type="spellStart"/>
      <w:r>
        <w:rPr>
          <w:rFonts w:ascii="Times New Roman" w:hAnsi="Times New Roman"/>
          <w:bCs/>
          <w:sz w:val="24"/>
          <w:szCs w:val="24"/>
          <w:lang w:eastAsia="ar-SA"/>
        </w:rPr>
        <w:t>defaworyzowanej</w:t>
      </w:r>
      <w:proofErr w:type="spellEnd"/>
      <w:r>
        <w:rPr>
          <w:rFonts w:ascii="Times New Roman" w:hAnsi="Times New Roman"/>
          <w:bCs/>
          <w:sz w:val="24"/>
          <w:szCs w:val="24"/>
          <w:lang w:eastAsia="ar-SA"/>
        </w:rPr>
        <w:t xml:space="preserve"> określonej w LSR. Kryterium weryfikowane będzie na podstawie informacji </w:t>
      </w:r>
      <w:r>
        <w:rPr>
          <w:rFonts w:ascii="Times New Roman" w:hAnsi="Times New Roman"/>
          <w:bCs/>
          <w:sz w:val="24"/>
          <w:szCs w:val="24"/>
          <w:lang w:eastAsia="ar-SA"/>
        </w:rPr>
        <w:lastRenderedPageBreak/>
        <w:t xml:space="preserve">zawartych we wniosku o przyznanie pomocy, załącznikach do wniosku. Jeśli na podstawie zapisów złożonej dokumentacji (wniosku, załącznika) wnioskodawca wykaże,                 że należy do grupy </w:t>
      </w:r>
      <w:proofErr w:type="spellStart"/>
      <w:r>
        <w:rPr>
          <w:rFonts w:ascii="Times New Roman" w:hAnsi="Times New Roman"/>
          <w:bCs/>
          <w:sz w:val="24"/>
          <w:szCs w:val="24"/>
          <w:lang w:eastAsia="ar-SA"/>
        </w:rPr>
        <w:t>defaworyzowanej</w:t>
      </w:r>
      <w:proofErr w:type="spellEnd"/>
      <w:r>
        <w:rPr>
          <w:rFonts w:ascii="Times New Roman" w:hAnsi="Times New Roman"/>
          <w:bCs/>
          <w:sz w:val="24"/>
          <w:szCs w:val="24"/>
          <w:lang w:eastAsia="ar-SA"/>
        </w:rPr>
        <w:t xml:space="preserve"> otrzyma 10 pkt. W przypadku braku wskazania tych informacji we wniosku, załączniku wnioskodawca otrzyma 0 pkt.</w:t>
      </w:r>
    </w:p>
    <w:p w:rsidR="000D0431" w:rsidRDefault="000D0431" w:rsidP="000D0431">
      <w:pPr>
        <w:suppressAutoHyphens/>
        <w:spacing w:after="0"/>
        <w:jc w:val="both"/>
        <w:rPr>
          <w:rFonts w:ascii="Times New Roman" w:hAnsi="Times New Roman"/>
          <w:bCs/>
          <w:sz w:val="24"/>
          <w:szCs w:val="24"/>
          <w:lang w:eastAsia="ar-SA"/>
        </w:rPr>
      </w:pPr>
      <w:r>
        <w:rPr>
          <w:rFonts w:ascii="Times New Roman" w:hAnsi="Times New Roman"/>
          <w:bCs/>
          <w:sz w:val="24"/>
          <w:szCs w:val="24"/>
          <w:lang w:eastAsia="ar-SA"/>
        </w:rPr>
        <w:tab/>
        <w:t>Kryterium jest mierzalne, pozwalające przypisać na podstawie dokumentacji (wniosek, załączniki) określoną ilość punktów, adekwatne do diagnozy, wskazującej na brak ofert dla osób starszych zagrożonych wykluczeniem społecznym.</w:t>
      </w:r>
    </w:p>
    <w:p w:rsidR="000D0431" w:rsidRDefault="000D0431" w:rsidP="000D0431">
      <w:pPr>
        <w:suppressAutoHyphens/>
        <w:spacing w:after="0"/>
        <w:jc w:val="both"/>
        <w:rPr>
          <w:rFonts w:ascii="Times New Roman" w:hAnsi="Times New Roman"/>
          <w:bCs/>
          <w:sz w:val="24"/>
          <w:szCs w:val="24"/>
          <w:lang w:eastAsia="ar-SA"/>
        </w:rPr>
      </w:pPr>
    </w:p>
    <w:p w:rsidR="000D0431" w:rsidRPr="00C1389E" w:rsidRDefault="000D0431" w:rsidP="000D0431">
      <w:pPr>
        <w:pStyle w:val="Akapitzlist"/>
        <w:numPr>
          <w:ilvl w:val="0"/>
          <w:numId w:val="5"/>
        </w:numPr>
        <w:suppressAutoHyphens/>
        <w:spacing w:after="0"/>
        <w:ind w:left="567" w:hanging="567"/>
        <w:jc w:val="both"/>
        <w:rPr>
          <w:rFonts w:ascii="Times New Roman" w:hAnsi="Times New Roman"/>
          <w:color w:val="000000"/>
          <w:sz w:val="24"/>
          <w:lang w:val="pl-PL" w:eastAsia="pl-PL"/>
        </w:rPr>
      </w:pPr>
      <w:r w:rsidRPr="00C1389E">
        <w:rPr>
          <w:rFonts w:ascii="Times New Roman" w:hAnsi="Times New Roman"/>
          <w:color w:val="000000"/>
          <w:sz w:val="24"/>
          <w:u w:val="single"/>
          <w:lang w:val="pl-PL" w:eastAsia="pl-PL"/>
        </w:rPr>
        <w:t>Do wniosku załączono dokumenty potwierdzające założone koszty, m.in. kosztorys/y inwestorski/e,  ofertę/y, fakturę/y dla każdego z zaplanowanych wydatków</w:t>
      </w:r>
      <w:r w:rsidRPr="00C1389E">
        <w:rPr>
          <w:rFonts w:ascii="Times New Roman" w:hAnsi="Times New Roman"/>
          <w:color w:val="000000"/>
          <w:sz w:val="24"/>
          <w:lang w:val="pl-PL" w:eastAsia="pl-PL"/>
        </w:rPr>
        <w:t xml:space="preserve">  0 albo 5 pkt.</w:t>
      </w:r>
    </w:p>
    <w:p w:rsidR="000D0431" w:rsidRDefault="000D0431" w:rsidP="000D0431">
      <w:pPr>
        <w:suppressAutoHyphens/>
        <w:spacing w:after="0"/>
        <w:jc w:val="both"/>
        <w:rPr>
          <w:rFonts w:ascii="Times New Roman" w:hAnsi="Times New Roman"/>
          <w:color w:val="000000"/>
          <w:sz w:val="24"/>
          <w:lang w:eastAsia="pl-PL"/>
        </w:rPr>
      </w:pPr>
    </w:p>
    <w:p w:rsidR="000D0431" w:rsidRDefault="000D0431" w:rsidP="000D0431">
      <w:pPr>
        <w:suppressAutoHyphens/>
        <w:spacing w:after="0"/>
        <w:jc w:val="both"/>
        <w:rPr>
          <w:rFonts w:ascii="Times New Roman" w:hAnsi="Times New Roman"/>
          <w:bCs/>
          <w:iCs/>
          <w:sz w:val="24"/>
          <w:szCs w:val="28"/>
          <w:lang w:eastAsia="ar-SA"/>
        </w:rPr>
      </w:pPr>
      <w:r>
        <w:rPr>
          <w:rFonts w:ascii="Times New Roman" w:hAnsi="Times New Roman"/>
          <w:bCs/>
          <w:iCs/>
          <w:sz w:val="24"/>
          <w:szCs w:val="28"/>
          <w:lang w:eastAsia="ar-SA"/>
        </w:rPr>
        <w:tab/>
        <w:t xml:space="preserve">W ramach kryterium preferowane będą operacje, w których będzie można określić racjonalność wydatków dla danej operacji. Dane kryterium będzie weryfikowane na podstawie wniosku o dofinansowanie oraz załączników do wniosku (np. kosztorysy, oferty, faktury) dla każdego z zaplanowanych wydatków. Przyjęte założenia pozwolą punktować operacje, które udokumentują, że założone we wniosku kwoty są kosztami racjonalnymi, rynkowymi. Jeśli wnioskodawca załączy min. jeden dokument potwierdzający przyjęty poziom cen do danego kosztu otrzyma 5 pkt. W innym przypadku wnioskodawca otrzyma              0 pkt. </w:t>
      </w:r>
    </w:p>
    <w:p w:rsidR="000D0431" w:rsidRDefault="000D0431" w:rsidP="000D0431">
      <w:pPr>
        <w:suppressAutoHyphens/>
        <w:spacing w:after="0"/>
        <w:jc w:val="both"/>
        <w:rPr>
          <w:rFonts w:ascii="Times New Roman" w:hAnsi="Times New Roman"/>
          <w:color w:val="000000"/>
          <w:sz w:val="24"/>
          <w:lang w:eastAsia="pl-PL"/>
        </w:rPr>
      </w:pPr>
      <w:r>
        <w:rPr>
          <w:rFonts w:ascii="Times New Roman" w:hAnsi="Times New Roman"/>
          <w:bCs/>
          <w:iCs/>
          <w:sz w:val="24"/>
          <w:szCs w:val="28"/>
          <w:lang w:eastAsia="ar-SA"/>
        </w:rPr>
        <w:tab/>
        <w:t xml:space="preserve">Dane kryterium jest </w:t>
      </w:r>
      <w:r w:rsidRPr="00F562CB">
        <w:rPr>
          <w:rFonts w:ascii="Times New Roman" w:hAnsi="Times New Roman"/>
          <w:bCs/>
          <w:iCs/>
          <w:sz w:val="24"/>
          <w:szCs w:val="28"/>
          <w:lang w:eastAsia="ar-SA"/>
        </w:rPr>
        <w:t>mierzalne, pozwalające przypisać operacji określoną ilość punktów na podstawie dokumentacji (wniosku i załączników), adekwatne do analizy SWOT, która wskazuje na duże zapotrzebowanie społeczności w pozyskiwaniu środków unijnych oraz ograniczona ilość środków unijnych z PROW</w:t>
      </w:r>
      <w:r>
        <w:rPr>
          <w:rFonts w:ascii="Times New Roman" w:hAnsi="Times New Roman"/>
          <w:bCs/>
          <w:iCs/>
          <w:sz w:val="24"/>
          <w:szCs w:val="28"/>
          <w:lang w:eastAsia="ar-SA"/>
        </w:rPr>
        <w:t>.</w:t>
      </w:r>
      <w:r w:rsidRPr="00F562CB">
        <w:rPr>
          <w:rFonts w:ascii="Times New Roman" w:hAnsi="Times New Roman"/>
          <w:bCs/>
          <w:iCs/>
          <w:sz w:val="24"/>
          <w:szCs w:val="28"/>
          <w:lang w:eastAsia="ar-SA"/>
        </w:rPr>
        <w:t xml:space="preserve"> </w:t>
      </w:r>
    </w:p>
    <w:p w:rsidR="000D0431" w:rsidRDefault="000D0431" w:rsidP="000D0431">
      <w:pPr>
        <w:suppressAutoHyphens/>
        <w:spacing w:after="0"/>
        <w:jc w:val="both"/>
        <w:rPr>
          <w:rFonts w:ascii="Times New Roman" w:hAnsi="Times New Roman"/>
          <w:color w:val="000000"/>
          <w:sz w:val="24"/>
          <w:lang w:eastAsia="pl-PL"/>
        </w:rPr>
      </w:pPr>
    </w:p>
    <w:p w:rsidR="000D0431" w:rsidRPr="00C1389E" w:rsidRDefault="000D0431" w:rsidP="000D0431">
      <w:pPr>
        <w:pStyle w:val="Akapitzlist"/>
        <w:numPr>
          <w:ilvl w:val="0"/>
          <w:numId w:val="5"/>
        </w:numPr>
        <w:suppressAutoHyphens/>
        <w:spacing w:after="0"/>
        <w:ind w:left="567" w:hanging="567"/>
        <w:jc w:val="both"/>
        <w:rPr>
          <w:rFonts w:ascii="Times New Roman" w:hAnsi="Times New Roman"/>
          <w:bCs/>
          <w:sz w:val="24"/>
          <w:szCs w:val="24"/>
          <w:lang w:val="pl-PL" w:eastAsia="ar-SA"/>
        </w:rPr>
      </w:pPr>
      <w:r w:rsidRPr="00C1389E">
        <w:rPr>
          <w:rFonts w:ascii="Times New Roman" w:hAnsi="Times New Roman"/>
          <w:bCs/>
          <w:sz w:val="24"/>
          <w:szCs w:val="24"/>
          <w:u w:val="single"/>
          <w:lang w:val="pl-PL" w:eastAsia="ar-SA"/>
        </w:rPr>
        <w:t>Realizacja operacji spowoduje powstanie nowych miejsc pracy przy otrzymaniu kwoty premii w wysokości  50 000,00 PLN:</w:t>
      </w:r>
      <w:r w:rsidRPr="00C1389E">
        <w:rPr>
          <w:rFonts w:ascii="Times New Roman" w:hAnsi="Times New Roman"/>
          <w:bCs/>
          <w:sz w:val="24"/>
          <w:szCs w:val="24"/>
          <w:lang w:val="pl-PL" w:eastAsia="ar-SA"/>
        </w:rPr>
        <w:t xml:space="preserve"> </w:t>
      </w:r>
      <w:r>
        <w:rPr>
          <w:rFonts w:ascii="Times New Roman" w:hAnsi="Times New Roman"/>
          <w:bCs/>
          <w:sz w:val="24"/>
          <w:szCs w:val="24"/>
          <w:lang w:val="pl-PL" w:eastAsia="ar-SA"/>
        </w:rPr>
        <w:t xml:space="preserve">       </w:t>
      </w:r>
      <w:r w:rsidRPr="00C1389E">
        <w:rPr>
          <w:rFonts w:ascii="Times New Roman" w:hAnsi="Times New Roman"/>
          <w:bCs/>
          <w:sz w:val="24"/>
          <w:szCs w:val="24"/>
          <w:lang w:val="pl-PL" w:eastAsia="ar-SA"/>
        </w:rPr>
        <w:t xml:space="preserve"> </w:t>
      </w:r>
      <w:r w:rsidRPr="003B0793">
        <w:rPr>
          <w:rFonts w:ascii="Times New Roman" w:hAnsi="Times New Roman"/>
          <w:bCs/>
          <w:sz w:val="24"/>
          <w:szCs w:val="24"/>
          <w:lang w:val="pl-PL" w:eastAsia="ar-SA"/>
        </w:rPr>
        <w:t xml:space="preserve">0 </w:t>
      </w:r>
      <w:r w:rsidRPr="00E56D0E">
        <w:rPr>
          <w:rFonts w:ascii="Times New Roman" w:hAnsi="Times New Roman"/>
          <w:bCs/>
          <w:sz w:val="24"/>
          <w:szCs w:val="24"/>
          <w:lang w:val="pl-PL" w:eastAsia="ar-SA"/>
        </w:rPr>
        <w:t>albo</w:t>
      </w:r>
      <w:r w:rsidRPr="003B0793">
        <w:rPr>
          <w:rFonts w:ascii="Times New Roman" w:hAnsi="Times New Roman"/>
          <w:bCs/>
          <w:sz w:val="24"/>
          <w:szCs w:val="24"/>
          <w:lang w:val="pl-PL" w:eastAsia="ar-SA"/>
        </w:rPr>
        <w:t xml:space="preserve"> 20 </w:t>
      </w:r>
      <w:r w:rsidRPr="00C1389E">
        <w:rPr>
          <w:rFonts w:ascii="Times New Roman" w:hAnsi="Times New Roman"/>
          <w:bCs/>
          <w:sz w:val="24"/>
          <w:szCs w:val="24"/>
          <w:lang w:val="pl-PL" w:eastAsia="ar-SA"/>
        </w:rPr>
        <w:t>pkt.</w:t>
      </w:r>
    </w:p>
    <w:p w:rsidR="000D0431" w:rsidRPr="002B1626" w:rsidRDefault="000D0431" w:rsidP="000D0431">
      <w:pPr>
        <w:suppressAutoHyphens/>
        <w:spacing w:after="0"/>
        <w:jc w:val="both"/>
        <w:rPr>
          <w:rFonts w:ascii="Times New Roman" w:hAnsi="Times New Roman"/>
          <w:bCs/>
          <w:iCs/>
          <w:sz w:val="24"/>
          <w:szCs w:val="28"/>
          <w:u w:val="single"/>
          <w:lang w:eastAsia="ar-SA"/>
        </w:rPr>
      </w:pPr>
    </w:p>
    <w:p w:rsidR="000D0431" w:rsidRPr="002B1626" w:rsidRDefault="000D0431" w:rsidP="000D0431">
      <w:pPr>
        <w:suppressAutoHyphens/>
        <w:spacing w:after="0"/>
        <w:jc w:val="both"/>
        <w:rPr>
          <w:rFonts w:ascii="Times New Roman" w:hAnsi="Times New Roman"/>
          <w:bCs/>
          <w:sz w:val="24"/>
          <w:szCs w:val="24"/>
          <w:lang w:eastAsia="ar-SA"/>
        </w:rPr>
      </w:pPr>
      <w:r w:rsidRPr="002B1626">
        <w:rPr>
          <w:rFonts w:ascii="Times New Roman" w:hAnsi="Times New Roman"/>
          <w:bCs/>
          <w:sz w:val="24"/>
          <w:szCs w:val="24"/>
          <w:lang w:eastAsia="ar-SA"/>
        </w:rPr>
        <w:t>- 2 miejsca pracy i powyżej</w:t>
      </w:r>
      <w:r>
        <w:rPr>
          <w:rFonts w:ascii="Times New Roman" w:hAnsi="Times New Roman"/>
          <w:bCs/>
          <w:sz w:val="24"/>
          <w:szCs w:val="24"/>
          <w:lang w:eastAsia="ar-SA"/>
        </w:rPr>
        <w:t xml:space="preserve">     20 pkt.</w:t>
      </w:r>
    </w:p>
    <w:p w:rsidR="000D0431" w:rsidRPr="002B1626" w:rsidRDefault="000D0431" w:rsidP="000D0431">
      <w:pPr>
        <w:suppressAutoHyphens/>
        <w:spacing w:after="0"/>
        <w:jc w:val="both"/>
        <w:rPr>
          <w:rFonts w:ascii="Times New Roman" w:hAnsi="Times New Roman"/>
          <w:bCs/>
          <w:iCs/>
          <w:sz w:val="24"/>
          <w:szCs w:val="28"/>
          <w:u w:val="single"/>
          <w:lang w:eastAsia="ar-SA"/>
        </w:rPr>
      </w:pPr>
      <w:r w:rsidRPr="002B1626">
        <w:rPr>
          <w:rFonts w:ascii="Times New Roman" w:hAnsi="Times New Roman"/>
          <w:bCs/>
          <w:sz w:val="24"/>
          <w:szCs w:val="24"/>
          <w:lang w:eastAsia="ar-SA"/>
        </w:rPr>
        <w:t xml:space="preserve">- 1 miejsce pracy   </w:t>
      </w:r>
      <w:r>
        <w:rPr>
          <w:rFonts w:ascii="Times New Roman" w:hAnsi="Times New Roman"/>
          <w:bCs/>
          <w:sz w:val="24"/>
          <w:szCs w:val="24"/>
          <w:lang w:eastAsia="ar-SA"/>
        </w:rPr>
        <w:t xml:space="preserve">                    0 pkt.</w:t>
      </w:r>
    </w:p>
    <w:p w:rsidR="000D0431" w:rsidRPr="002B1626" w:rsidRDefault="000D0431" w:rsidP="000D0431">
      <w:pPr>
        <w:suppressAutoHyphens/>
        <w:spacing w:after="0"/>
        <w:jc w:val="both"/>
        <w:rPr>
          <w:rFonts w:ascii="Times New Roman" w:hAnsi="Times New Roman"/>
          <w:bCs/>
          <w:iCs/>
          <w:sz w:val="24"/>
          <w:szCs w:val="28"/>
          <w:u w:val="single"/>
          <w:lang w:eastAsia="ar-SA"/>
        </w:rPr>
      </w:pPr>
    </w:p>
    <w:p w:rsidR="000D0431" w:rsidRPr="005C0DBE" w:rsidRDefault="000D0431" w:rsidP="000D0431">
      <w:pPr>
        <w:suppressAutoHyphens/>
        <w:spacing w:after="0"/>
        <w:jc w:val="both"/>
        <w:rPr>
          <w:rFonts w:ascii="Times New Roman" w:hAnsi="Times New Roman"/>
          <w:bCs/>
          <w:iCs/>
          <w:sz w:val="24"/>
          <w:szCs w:val="28"/>
          <w:lang w:eastAsia="ar-SA"/>
        </w:rPr>
      </w:pPr>
      <w:r>
        <w:rPr>
          <w:rFonts w:ascii="Times New Roman" w:hAnsi="Times New Roman"/>
          <w:bCs/>
          <w:iCs/>
          <w:sz w:val="24"/>
          <w:szCs w:val="28"/>
          <w:lang w:eastAsia="ar-SA"/>
        </w:rPr>
        <w:tab/>
      </w:r>
      <w:r w:rsidRPr="002B1626">
        <w:rPr>
          <w:rFonts w:ascii="Times New Roman" w:hAnsi="Times New Roman"/>
          <w:bCs/>
          <w:iCs/>
          <w:sz w:val="24"/>
          <w:szCs w:val="28"/>
          <w:lang w:eastAsia="ar-SA"/>
        </w:rPr>
        <w:t xml:space="preserve">W ramach kryterium </w:t>
      </w:r>
      <w:r>
        <w:rPr>
          <w:rFonts w:ascii="Times New Roman" w:hAnsi="Times New Roman"/>
          <w:bCs/>
          <w:iCs/>
          <w:sz w:val="24"/>
          <w:szCs w:val="28"/>
          <w:lang w:eastAsia="ar-SA"/>
        </w:rPr>
        <w:t xml:space="preserve">preferowane będą operacje, które przyczynią się do powstawania nowych miejsc pracy. Ustalono dwa przedziały wielkości. Jeśli wnioskodawca na podstawie zapisów złożonej dokumentacji (wniosku o przyznanie pomocy, załączników) wskaże, że powstaną 2 miejsca pracy i powyżej - to uzyska 20 pkt. W przypadku wskazania jednego miejsca pracy - otrzyma 0 pkt. Jeśli wnioskodawca zakłada, że oprócz samozatrudnienia stworzy jeszcze  jedno nowe miejsce pracy należy to interpretować jako  powstanie nowych            2 </w:t>
      </w:r>
      <w:r w:rsidRPr="005C0DBE">
        <w:rPr>
          <w:rFonts w:ascii="Times New Roman" w:hAnsi="Times New Roman"/>
          <w:bCs/>
          <w:iCs/>
          <w:sz w:val="24"/>
          <w:szCs w:val="28"/>
          <w:lang w:eastAsia="ar-SA"/>
        </w:rPr>
        <w:t xml:space="preserve">miejsc pracy. </w:t>
      </w:r>
    </w:p>
    <w:p w:rsidR="000D0431" w:rsidRPr="00351BD3" w:rsidRDefault="000D0431" w:rsidP="000D0431">
      <w:pPr>
        <w:suppressAutoHyphens/>
        <w:spacing w:after="0"/>
        <w:jc w:val="both"/>
        <w:rPr>
          <w:rFonts w:ascii="Times New Roman" w:hAnsi="Times New Roman"/>
          <w:bCs/>
          <w:sz w:val="24"/>
          <w:szCs w:val="24"/>
          <w:lang w:eastAsia="ar-SA"/>
        </w:rPr>
      </w:pPr>
      <w:r w:rsidRPr="005C0DBE">
        <w:rPr>
          <w:rFonts w:ascii="Times New Roman" w:hAnsi="Times New Roman"/>
          <w:bCs/>
          <w:sz w:val="24"/>
          <w:szCs w:val="24"/>
          <w:lang w:eastAsia="ar-SA"/>
        </w:rPr>
        <w:tab/>
        <w:t xml:space="preserve">Samozatrudnienie traktowane jest, jako powstanie jednego miejsca pracy </w:t>
      </w:r>
      <w:r w:rsidRPr="00351BD3">
        <w:rPr>
          <w:rFonts w:ascii="Times New Roman" w:hAnsi="Times New Roman"/>
          <w:bCs/>
          <w:sz w:val="24"/>
          <w:szCs w:val="24"/>
          <w:lang w:eastAsia="ar-SA"/>
        </w:rPr>
        <w:t>pod warunkiem zgłoszenia podmiotu ubiegającego się o przyznanie pomocy do ubezpieczenia emerytalnego, ubezpieczeń rentowych i ubezpieczenia wypadkowego na podstawie przepisów o systemie ubezpieczeń społecznych z tytułu wykonywania tej działalności i podleganie tym ubezpieczeniom do dnia, w którym upłynie 2 lata od dnia wypłaty płatności końcowej.</w:t>
      </w:r>
    </w:p>
    <w:p w:rsidR="000D0431" w:rsidRPr="00351BD3" w:rsidRDefault="000D0431" w:rsidP="000D0431">
      <w:pPr>
        <w:suppressAutoHyphens/>
        <w:spacing w:after="0"/>
        <w:jc w:val="both"/>
        <w:rPr>
          <w:rFonts w:ascii="Times New Roman" w:hAnsi="Times New Roman"/>
          <w:bCs/>
          <w:sz w:val="24"/>
          <w:szCs w:val="24"/>
          <w:lang w:eastAsia="ar-SA"/>
        </w:rPr>
      </w:pPr>
      <w:r w:rsidRPr="005C0DBE">
        <w:rPr>
          <w:rFonts w:ascii="Times New Roman" w:hAnsi="Times New Roman"/>
          <w:bCs/>
          <w:sz w:val="24"/>
          <w:szCs w:val="24"/>
          <w:lang w:eastAsia="ar-SA"/>
        </w:rPr>
        <w:tab/>
        <w:t>Premiowane są operacje, które przewidują utworzenie 2 miejsc pracy i powyżej                               w przeliczeniu na pełne etaty średnioroczne oraz utrzymanie tych miejsc pracy przez co najmniej 2 lata od płatności końcowej  i zatrudnienie na podstawie umowy o pracę lub spółdzielczej umowy o pracę (zatrudnienie na podstawie umowy nie dotyczy samozatrudnienia).</w:t>
      </w:r>
      <w:r w:rsidRPr="00351BD3">
        <w:rPr>
          <w:rFonts w:ascii="Times New Roman" w:hAnsi="Times New Roman"/>
          <w:bCs/>
          <w:sz w:val="24"/>
          <w:szCs w:val="24"/>
          <w:lang w:eastAsia="ar-SA"/>
        </w:rPr>
        <w:t>Wnioskodawca w ramach niniejszego kryterium będzie musiał zadeklarować zawarcie umowy o pracę na pełen etat (lub spółdzielczej umowy o pra</w:t>
      </w:r>
      <w:r w:rsidR="001516E7">
        <w:rPr>
          <w:rFonts w:ascii="Times New Roman" w:hAnsi="Times New Roman"/>
          <w:bCs/>
          <w:sz w:val="24"/>
          <w:szCs w:val="24"/>
          <w:lang w:eastAsia="ar-SA"/>
        </w:rPr>
        <w:t>cę)</w:t>
      </w:r>
      <w:r w:rsidRPr="00351BD3">
        <w:rPr>
          <w:rFonts w:ascii="Times New Roman" w:hAnsi="Times New Roman"/>
          <w:bCs/>
          <w:sz w:val="24"/>
          <w:szCs w:val="24"/>
          <w:lang w:eastAsia="ar-SA"/>
        </w:rPr>
        <w:t xml:space="preserve">  z pracownikiem, które będzie przypadało w okresie miedzy podpisaniem umo</w:t>
      </w:r>
      <w:r w:rsidR="001516E7">
        <w:rPr>
          <w:rFonts w:ascii="Times New Roman" w:hAnsi="Times New Roman"/>
          <w:bCs/>
          <w:sz w:val="24"/>
          <w:szCs w:val="24"/>
          <w:lang w:eastAsia="ar-SA"/>
        </w:rPr>
        <w:t>wy</w:t>
      </w:r>
      <w:r w:rsidRPr="00351BD3">
        <w:rPr>
          <w:rFonts w:ascii="Times New Roman" w:hAnsi="Times New Roman"/>
          <w:bCs/>
          <w:sz w:val="24"/>
          <w:szCs w:val="24"/>
          <w:lang w:eastAsia="ar-SA"/>
        </w:rPr>
        <w:t xml:space="preserve">   o przyznanie pomocy a wypłatą płatności końcowej. W danym okresie </w:t>
      </w:r>
      <w:r w:rsidRPr="00351BD3">
        <w:rPr>
          <w:rFonts w:ascii="Times New Roman" w:hAnsi="Times New Roman"/>
          <w:bCs/>
          <w:sz w:val="24"/>
          <w:szCs w:val="24"/>
          <w:lang w:eastAsia="ar-SA"/>
        </w:rPr>
        <w:lastRenderedPageBreak/>
        <w:t xml:space="preserve">powinno nastąpić rozpoczęcie świadczenia pracy przez pracownika na rzecz pracodawcy. Utrzymanie miejsca pracy powstałego w wyniku zawartej umowy o pracę (lub spółdzielczej umowy o pracę), przez co najmniej 2 lata od wypłaty płatności końcowej. </w:t>
      </w:r>
    </w:p>
    <w:p w:rsidR="000D0431" w:rsidRPr="005C0DBE" w:rsidRDefault="000D0431" w:rsidP="000D0431">
      <w:pPr>
        <w:suppressAutoHyphens/>
        <w:spacing w:after="0"/>
        <w:jc w:val="both"/>
        <w:rPr>
          <w:rFonts w:ascii="Times New Roman" w:hAnsi="Times New Roman"/>
          <w:bCs/>
          <w:sz w:val="24"/>
          <w:szCs w:val="24"/>
          <w:lang w:eastAsia="ar-SA"/>
        </w:rPr>
      </w:pPr>
      <w:r w:rsidRPr="005C0DBE">
        <w:rPr>
          <w:rFonts w:ascii="Times New Roman" w:hAnsi="Times New Roman"/>
          <w:bCs/>
          <w:iCs/>
          <w:sz w:val="24"/>
          <w:szCs w:val="28"/>
          <w:lang w:eastAsia="ar-SA"/>
        </w:rPr>
        <w:tab/>
        <w:t>Weryfikacja kryterium na po</w:t>
      </w:r>
      <w:r w:rsidRPr="001516E7">
        <w:rPr>
          <w:rFonts w:ascii="Times New Roman" w:hAnsi="Times New Roman"/>
          <w:bCs/>
          <w:iCs/>
          <w:sz w:val="24"/>
          <w:szCs w:val="28"/>
          <w:lang w:eastAsia="ar-SA"/>
        </w:rPr>
        <w:t>d</w:t>
      </w:r>
      <w:r w:rsidRPr="005C0DBE">
        <w:rPr>
          <w:rFonts w:ascii="Times New Roman" w:hAnsi="Times New Roman"/>
          <w:bCs/>
          <w:iCs/>
          <w:sz w:val="24"/>
          <w:szCs w:val="28"/>
          <w:lang w:eastAsia="ar-SA"/>
        </w:rPr>
        <w:t>stawie dokumentacji (wniosek o przyznanie pomocy/ załączniki).</w:t>
      </w:r>
    </w:p>
    <w:p w:rsidR="000D0431" w:rsidRDefault="000D0431" w:rsidP="000D0431">
      <w:pPr>
        <w:suppressAutoHyphens/>
        <w:spacing w:after="0"/>
        <w:jc w:val="both"/>
        <w:rPr>
          <w:rFonts w:ascii="Times New Roman" w:hAnsi="Times New Roman"/>
          <w:bCs/>
          <w:iCs/>
          <w:sz w:val="24"/>
          <w:szCs w:val="28"/>
          <w:lang w:eastAsia="ar-SA"/>
        </w:rPr>
      </w:pPr>
      <w:r>
        <w:rPr>
          <w:rFonts w:ascii="Times New Roman" w:hAnsi="Times New Roman"/>
          <w:bCs/>
          <w:iCs/>
          <w:sz w:val="24"/>
          <w:szCs w:val="28"/>
          <w:lang w:eastAsia="ar-SA"/>
        </w:rPr>
        <w:tab/>
      </w:r>
      <w:r w:rsidRPr="005703B7">
        <w:rPr>
          <w:rFonts w:ascii="Times New Roman" w:hAnsi="Times New Roman"/>
          <w:bCs/>
          <w:iCs/>
          <w:sz w:val="24"/>
          <w:szCs w:val="28"/>
          <w:lang w:eastAsia="ar-SA"/>
        </w:rPr>
        <w:t>Da</w:t>
      </w:r>
      <w:r>
        <w:rPr>
          <w:rFonts w:ascii="Times New Roman" w:hAnsi="Times New Roman"/>
          <w:bCs/>
          <w:iCs/>
          <w:sz w:val="24"/>
          <w:szCs w:val="28"/>
          <w:lang w:eastAsia="ar-SA"/>
        </w:rPr>
        <w:t>ne kryterium wychodzi naprzeciw</w:t>
      </w:r>
      <w:r w:rsidRPr="005703B7">
        <w:rPr>
          <w:rFonts w:ascii="Times New Roman" w:hAnsi="Times New Roman"/>
          <w:bCs/>
          <w:iCs/>
          <w:sz w:val="24"/>
          <w:szCs w:val="28"/>
          <w:lang w:eastAsia="ar-SA"/>
        </w:rPr>
        <w:t xml:space="preserve"> za</w:t>
      </w:r>
      <w:r>
        <w:rPr>
          <w:rFonts w:ascii="Times New Roman" w:hAnsi="Times New Roman"/>
          <w:bCs/>
          <w:iCs/>
          <w:sz w:val="24"/>
          <w:szCs w:val="28"/>
          <w:lang w:eastAsia="ar-SA"/>
        </w:rPr>
        <w:t>pisom analizy SWOT, mówiącym o słabej stronie obszaru</w:t>
      </w:r>
      <w:r w:rsidRPr="005703B7">
        <w:rPr>
          <w:rFonts w:ascii="Times New Roman" w:hAnsi="Times New Roman"/>
          <w:bCs/>
          <w:iCs/>
          <w:sz w:val="24"/>
          <w:szCs w:val="28"/>
          <w:lang w:eastAsia="ar-SA"/>
        </w:rPr>
        <w:t xml:space="preserve"> LGD w postaci wysokiego bezrobocia, zagrożenia w postaci emigracji młodych mieszkańców obszaru w celach zarobkowych, zagrożenia w postaci dalszego ubożenia mieszkańców. Kryterium jest mierzalne, pozwala określić ile miejsc pracy powstanie i jaka liczba punktów</w:t>
      </w:r>
      <w:r>
        <w:rPr>
          <w:rFonts w:ascii="Times New Roman" w:hAnsi="Times New Roman"/>
          <w:bCs/>
          <w:iCs/>
          <w:sz w:val="24"/>
          <w:szCs w:val="28"/>
          <w:lang w:eastAsia="ar-SA"/>
        </w:rPr>
        <w:t xml:space="preserve"> może zostać przyznana.</w:t>
      </w:r>
    </w:p>
    <w:p w:rsidR="000D0431" w:rsidRDefault="000D0431" w:rsidP="000D0431">
      <w:pPr>
        <w:suppressAutoHyphens/>
        <w:spacing w:after="0"/>
        <w:jc w:val="both"/>
        <w:rPr>
          <w:rFonts w:ascii="Times New Roman" w:hAnsi="Times New Roman"/>
          <w:bCs/>
          <w:iCs/>
          <w:sz w:val="24"/>
          <w:szCs w:val="28"/>
          <w:lang w:eastAsia="ar-SA"/>
        </w:rPr>
      </w:pPr>
    </w:p>
    <w:p w:rsidR="000D0431" w:rsidRPr="00C1389E" w:rsidRDefault="000D0431" w:rsidP="000D0431">
      <w:pPr>
        <w:pStyle w:val="Akapitzlist"/>
        <w:numPr>
          <w:ilvl w:val="0"/>
          <w:numId w:val="5"/>
        </w:numPr>
        <w:suppressAutoHyphens/>
        <w:spacing w:after="0" w:line="240" w:lineRule="auto"/>
        <w:jc w:val="both"/>
        <w:rPr>
          <w:rFonts w:ascii="Times New Roman" w:hAnsi="Times New Roman"/>
          <w:sz w:val="24"/>
          <w:lang w:val="pl-PL"/>
        </w:rPr>
      </w:pPr>
      <w:r w:rsidRPr="00C1389E">
        <w:rPr>
          <w:rFonts w:ascii="Times New Roman" w:hAnsi="Times New Roman"/>
          <w:sz w:val="24"/>
          <w:u w:val="single"/>
          <w:lang w:val="pl-PL"/>
        </w:rPr>
        <w:t xml:space="preserve">Wnioskodawca brał udział w doradztwie organizowanym przez </w:t>
      </w:r>
      <w:r w:rsidRPr="001516E7">
        <w:rPr>
          <w:rFonts w:ascii="Times New Roman" w:hAnsi="Times New Roman"/>
          <w:sz w:val="24"/>
          <w:u w:val="single"/>
          <w:lang w:val="pl-PL"/>
        </w:rPr>
        <w:t xml:space="preserve">Stowarzyszenie </w:t>
      </w:r>
      <w:r w:rsidRPr="00C1389E">
        <w:rPr>
          <w:rFonts w:ascii="Times New Roman" w:hAnsi="Times New Roman"/>
          <w:sz w:val="24"/>
          <w:u w:val="single"/>
          <w:lang w:val="pl-PL"/>
        </w:rPr>
        <w:t>LGD Dorzecza Zgłowiączki w ramach danego naboru</w:t>
      </w:r>
      <w:r w:rsidRPr="00351BD3">
        <w:rPr>
          <w:rFonts w:ascii="Times New Roman" w:hAnsi="Times New Roman"/>
          <w:sz w:val="24"/>
          <w:lang w:val="pl-PL"/>
        </w:rPr>
        <w:t xml:space="preserve">   </w:t>
      </w:r>
      <w:r w:rsidRPr="00C1389E">
        <w:rPr>
          <w:rFonts w:ascii="Times New Roman" w:hAnsi="Times New Roman"/>
          <w:sz w:val="24"/>
          <w:lang w:val="pl-PL"/>
        </w:rPr>
        <w:t>0 albo 5pkt.</w:t>
      </w:r>
    </w:p>
    <w:p w:rsidR="000D0431" w:rsidRDefault="000D0431" w:rsidP="000D0431">
      <w:pPr>
        <w:keepNext/>
        <w:suppressAutoHyphens/>
        <w:spacing w:before="240" w:after="60" w:line="240" w:lineRule="auto"/>
        <w:jc w:val="both"/>
        <w:outlineLvl w:val="1"/>
        <w:rPr>
          <w:rFonts w:ascii="Times New Roman" w:hAnsi="Times New Roman"/>
          <w:bCs/>
          <w:sz w:val="24"/>
          <w:szCs w:val="28"/>
          <w:lang w:eastAsia="ar-SA"/>
        </w:rPr>
      </w:pPr>
      <w:r>
        <w:rPr>
          <w:rFonts w:ascii="Times New Roman" w:hAnsi="Times New Roman"/>
          <w:sz w:val="24"/>
        </w:rPr>
        <w:tab/>
      </w:r>
      <w:r w:rsidRPr="000A4B52">
        <w:rPr>
          <w:rFonts w:ascii="Times New Roman" w:hAnsi="Times New Roman"/>
          <w:bCs/>
          <w:sz w:val="24"/>
          <w:szCs w:val="28"/>
          <w:lang w:eastAsia="ar-SA"/>
        </w:rPr>
        <w:t>W ramach kryterium</w:t>
      </w:r>
      <w:r>
        <w:rPr>
          <w:rFonts w:ascii="Times New Roman" w:hAnsi="Times New Roman"/>
          <w:bCs/>
          <w:sz w:val="24"/>
          <w:szCs w:val="28"/>
          <w:lang w:eastAsia="ar-SA"/>
        </w:rPr>
        <w:t xml:space="preserve"> wnioskodawca otrzymuje punkty, jeśli skorzystał z doradztwa świadczonego przez pracowników biura LGD w ramach konkursu, na który składa wniosek            o udzielenie wsparcia. Przy udzielaniu punktów weryfikowany </w:t>
      </w:r>
      <w:r w:rsidRPr="001516E7">
        <w:rPr>
          <w:rFonts w:ascii="Times New Roman" w:hAnsi="Times New Roman"/>
          <w:bCs/>
          <w:sz w:val="24"/>
          <w:szCs w:val="28"/>
          <w:lang w:eastAsia="ar-SA"/>
        </w:rPr>
        <w:t xml:space="preserve">jest </w:t>
      </w:r>
      <w:r w:rsidRPr="001516E7">
        <w:rPr>
          <w:rFonts w:ascii="Times New Roman" w:hAnsi="Times New Roman"/>
          <w:sz w:val="24"/>
        </w:rPr>
        <w:t>rejestr doradztwa</w:t>
      </w:r>
      <w:r w:rsidRPr="001516E7">
        <w:rPr>
          <w:rFonts w:ascii="Times New Roman" w:hAnsi="Times New Roman"/>
          <w:b/>
          <w:sz w:val="24"/>
        </w:rPr>
        <w:t xml:space="preserve"> </w:t>
      </w:r>
      <w:r w:rsidRPr="001516E7">
        <w:rPr>
          <w:rFonts w:ascii="Times New Roman" w:hAnsi="Times New Roman"/>
          <w:bCs/>
          <w:sz w:val="24"/>
          <w:szCs w:val="28"/>
          <w:lang w:eastAsia="ar-SA"/>
        </w:rPr>
        <w:t xml:space="preserve">i </w:t>
      </w:r>
      <w:r>
        <w:rPr>
          <w:rFonts w:ascii="Times New Roman" w:hAnsi="Times New Roman"/>
          <w:bCs/>
          <w:sz w:val="24"/>
          <w:szCs w:val="28"/>
          <w:lang w:eastAsia="ar-SA"/>
        </w:rPr>
        <w:t>nr konkursu, na który wnioskodawca złożył wniosek. Jeśli wnioskodawca brał udział                            w doradztwie otrzyma 5 pkt, jeśli nie – 0 pkt.</w:t>
      </w:r>
    </w:p>
    <w:p w:rsidR="000D0431" w:rsidRDefault="000D0431" w:rsidP="000D0431">
      <w:pPr>
        <w:suppressAutoHyphens/>
        <w:spacing w:after="0" w:line="240" w:lineRule="auto"/>
        <w:jc w:val="both"/>
        <w:rPr>
          <w:rFonts w:ascii="Times New Roman" w:hAnsi="Times New Roman"/>
          <w:sz w:val="24"/>
        </w:rPr>
      </w:pPr>
      <w:r>
        <w:rPr>
          <w:rFonts w:ascii="Times New Roman" w:hAnsi="Times New Roman"/>
          <w:bCs/>
          <w:sz w:val="24"/>
          <w:szCs w:val="28"/>
          <w:lang w:eastAsia="ar-SA"/>
        </w:rPr>
        <w:tab/>
        <w:t>Kryterium jest mierzalne, bowiem na podstawie dokumentów (</w:t>
      </w:r>
      <w:r w:rsidRPr="001516E7">
        <w:rPr>
          <w:rFonts w:ascii="Times New Roman" w:hAnsi="Times New Roman"/>
          <w:sz w:val="24"/>
        </w:rPr>
        <w:t>rejestr doradztwa</w:t>
      </w:r>
      <w:r w:rsidRPr="001516E7">
        <w:rPr>
          <w:rFonts w:ascii="Times New Roman" w:hAnsi="Times New Roman"/>
          <w:bCs/>
          <w:sz w:val="24"/>
          <w:szCs w:val="28"/>
          <w:lang w:eastAsia="ar-SA"/>
        </w:rPr>
        <w:t xml:space="preserve">) pozwala przypisać operacji określoną ilość punktów, adekwatne do analizy SWOT, ponieważ </w:t>
      </w:r>
      <w:r>
        <w:rPr>
          <w:rFonts w:ascii="Times New Roman" w:hAnsi="Times New Roman"/>
          <w:bCs/>
          <w:sz w:val="24"/>
          <w:szCs w:val="28"/>
          <w:lang w:eastAsia="ar-SA"/>
        </w:rPr>
        <w:t>j</w:t>
      </w:r>
      <w:r w:rsidRPr="005E3529">
        <w:rPr>
          <w:rFonts w:ascii="Times New Roman" w:hAnsi="Times New Roman"/>
          <w:bCs/>
          <w:iCs/>
          <w:sz w:val="24"/>
          <w:szCs w:val="24"/>
          <w:lang w:eastAsia="ar-SA"/>
        </w:rPr>
        <w:t xml:space="preserve">ego zastosowanie zwiększa szanse na przygotowanie wysokiej, jakości dokumentacji do wniosków o dofinansowanie, </w:t>
      </w:r>
      <w:r>
        <w:rPr>
          <w:rFonts w:ascii="Times New Roman" w:hAnsi="Times New Roman"/>
          <w:bCs/>
          <w:iCs/>
          <w:sz w:val="24"/>
          <w:szCs w:val="24"/>
          <w:lang w:eastAsia="ar-SA"/>
        </w:rPr>
        <w:t xml:space="preserve">co pozwoli </w:t>
      </w:r>
      <w:r w:rsidRPr="005E3529">
        <w:rPr>
          <w:rFonts w:ascii="Times New Roman" w:hAnsi="Times New Roman"/>
          <w:bCs/>
          <w:iCs/>
          <w:sz w:val="24"/>
          <w:szCs w:val="24"/>
          <w:lang w:eastAsia="ar-SA"/>
        </w:rPr>
        <w:t>wykorzyst</w:t>
      </w:r>
      <w:r>
        <w:rPr>
          <w:rFonts w:ascii="Times New Roman" w:hAnsi="Times New Roman"/>
          <w:bCs/>
          <w:iCs/>
          <w:sz w:val="24"/>
          <w:szCs w:val="24"/>
          <w:lang w:eastAsia="ar-SA"/>
        </w:rPr>
        <w:t xml:space="preserve">ać maksymalnie </w:t>
      </w:r>
      <w:r w:rsidRPr="005E3529">
        <w:rPr>
          <w:rFonts w:ascii="Times New Roman" w:hAnsi="Times New Roman"/>
          <w:bCs/>
          <w:iCs/>
          <w:sz w:val="24"/>
          <w:szCs w:val="24"/>
          <w:lang w:eastAsia="ar-SA"/>
        </w:rPr>
        <w:t xml:space="preserve">wskazane w analizie SWOT </w:t>
      </w:r>
      <w:r>
        <w:rPr>
          <w:rFonts w:ascii="Times New Roman" w:hAnsi="Times New Roman"/>
          <w:bCs/>
          <w:iCs/>
          <w:sz w:val="24"/>
          <w:szCs w:val="24"/>
          <w:lang w:eastAsia="ar-SA"/>
        </w:rPr>
        <w:t>m</w:t>
      </w:r>
      <w:r w:rsidRPr="005E3529">
        <w:rPr>
          <w:rFonts w:ascii="Times New Roman" w:hAnsi="Times New Roman"/>
          <w:color w:val="000000"/>
          <w:sz w:val="24"/>
          <w:szCs w:val="24"/>
        </w:rPr>
        <w:t>alejące możliwości dostępu do środków finansowych</w:t>
      </w:r>
      <w:r>
        <w:rPr>
          <w:rFonts w:ascii="Times New Roman" w:hAnsi="Times New Roman"/>
          <w:color w:val="000000"/>
          <w:sz w:val="24"/>
          <w:szCs w:val="24"/>
        </w:rPr>
        <w:t>.</w:t>
      </w:r>
      <w:r w:rsidRPr="005E3529">
        <w:rPr>
          <w:rFonts w:ascii="Times New Roman" w:hAnsi="Times New Roman"/>
          <w:bCs/>
          <w:iCs/>
          <w:sz w:val="24"/>
          <w:szCs w:val="24"/>
          <w:lang w:eastAsia="ar-SA"/>
        </w:rPr>
        <w:t xml:space="preserve"> </w:t>
      </w:r>
    </w:p>
    <w:p w:rsidR="000D0431" w:rsidRDefault="000D0431" w:rsidP="000D0431">
      <w:pPr>
        <w:suppressAutoHyphens/>
        <w:spacing w:after="0" w:line="240" w:lineRule="auto"/>
        <w:jc w:val="both"/>
        <w:rPr>
          <w:rFonts w:ascii="Times New Roman" w:hAnsi="Times New Roman"/>
          <w:sz w:val="24"/>
        </w:rPr>
      </w:pPr>
    </w:p>
    <w:p w:rsidR="000D0431" w:rsidRDefault="000D0431" w:rsidP="000D0431">
      <w:pPr>
        <w:suppressAutoHyphens/>
        <w:spacing w:after="0" w:line="240" w:lineRule="auto"/>
        <w:jc w:val="both"/>
        <w:rPr>
          <w:rFonts w:ascii="Times New Roman" w:hAnsi="Times New Roman"/>
          <w:sz w:val="24"/>
        </w:rPr>
      </w:pPr>
    </w:p>
    <w:p w:rsidR="000D0431" w:rsidRPr="00C1389E" w:rsidRDefault="000D0431" w:rsidP="000D0431">
      <w:pPr>
        <w:pStyle w:val="Akapitzlist"/>
        <w:numPr>
          <w:ilvl w:val="0"/>
          <w:numId w:val="5"/>
        </w:numPr>
        <w:suppressAutoHyphens/>
        <w:spacing w:after="0" w:line="240" w:lineRule="auto"/>
        <w:ind w:left="567" w:hanging="567"/>
        <w:jc w:val="both"/>
        <w:rPr>
          <w:rFonts w:ascii="Times New Roman" w:hAnsi="Times New Roman"/>
          <w:bCs/>
          <w:sz w:val="24"/>
          <w:szCs w:val="28"/>
          <w:lang w:val="pl-PL" w:eastAsia="ar-SA"/>
        </w:rPr>
      </w:pPr>
      <w:r w:rsidRPr="00C1389E">
        <w:rPr>
          <w:rFonts w:ascii="Times New Roman" w:hAnsi="Times New Roman"/>
          <w:bCs/>
          <w:sz w:val="24"/>
          <w:szCs w:val="28"/>
          <w:u w:val="single"/>
          <w:lang w:val="pl-PL" w:eastAsia="ar-SA"/>
        </w:rPr>
        <w:t xml:space="preserve">Operacja dotyczy wprowadzenia nowych lub udoskonalonych usług turystycznych                         </w:t>
      </w:r>
      <w:r w:rsidRPr="00C1389E">
        <w:rPr>
          <w:rFonts w:ascii="Times New Roman" w:hAnsi="Times New Roman"/>
          <w:bCs/>
          <w:sz w:val="24"/>
          <w:szCs w:val="28"/>
          <w:lang w:val="pl-PL" w:eastAsia="ar-SA"/>
        </w:rPr>
        <w:t>0 albo 5 pkt.</w:t>
      </w:r>
    </w:p>
    <w:p w:rsidR="000D0431" w:rsidRDefault="000D0431" w:rsidP="000D0431">
      <w:pPr>
        <w:suppressAutoHyphens/>
        <w:spacing w:after="0" w:line="240" w:lineRule="auto"/>
        <w:jc w:val="both"/>
        <w:rPr>
          <w:rFonts w:ascii="Times New Roman" w:hAnsi="Times New Roman"/>
          <w:bCs/>
          <w:sz w:val="24"/>
          <w:szCs w:val="28"/>
          <w:lang w:eastAsia="ar-SA"/>
        </w:rPr>
      </w:pPr>
    </w:p>
    <w:p w:rsidR="000D0431" w:rsidRDefault="000D0431" w:rsidP="000D0431">
      <w:pPr>
        <w:suppressAutoHyphens/>
        <w:spacing w:after="0"/>
        <w:jc w:val="both"/>
        <w:rPr>
          <w:rFonts w:ascii="Times New Roman" w:hAnsi="Times New Roman"/>
          <w:bCs/>
          <w:iCs/>
          <w:sz w:val="24"/>
          <w:szCs w:val="28"/>
          <w:lang w:eastAsia="ar-SA"/>
        </w:rPr>
      </w:pPr>
      <w:r>
        <w:rPr>
          <w:rFonts w:ascii="Times New Roman" w:hAnsi="Times New Roman"/>
          <w:bCs/>
          <w:iCs/>
          <w:sz w:val="24"/>
          <w:szCs w:val="28"/>
          <w:lang w:eastAsia="ar-SA"/>
        </w:rPr>
        <w:tab/>
        <w:t>Operacja zapewnia wprowadzenie nowej lub udoskonalonej usługi turystycznej tj. społecznie pożytecznej czynności służącej zaspokajaniu potrzeb turystycznych materialnych (np. komunikacyjnych, noclegowych) i niematerialnych, czyli duchowych (kulturalno-rozrywkowych) człowieka. Przez usługi turystyczne rozumie się zarówno usługi przewodnickie, hotelarskie, jak i wszystkie inne usługi świadczone turystom lub odwiedzającym.</w:t>
      </w:r>
    </w:p>
    <w:p w:rsidR="000D0431" w:rsidRDefault="000D0431" w:rsidP="000D0431">
      <w:pPr>
        <w:suppressAutoHyphens/>
        <w:spacing w:after="0"/>
        <w:jc w:val="both"/>
        <w:rPr>
          <w:rFonts w:ascii="Times New Roman" w:hAnsi="Times New Roman"/>
          <w:bCs/>
          <w:iCs/>
          <w:sz w:val="24"/>
          <w:szCs w:val="28"/>
          <w:lang w:eastAsia="ar-SA"/>
        </w:rPr>
      </w:pPr>
      <w:r>
        <w:rPr>
          <w:rFonts w:ascii="Times New Roman" w:hAnsi="Times New Roman"/>
          <w:bCs/>
          <w:iCs/>
          <w:sz w:val="24"/>
          <w:szCs w:val="28"/>
          <w:lang w:eastAsia="ar-SA"/>
        </w:rPr>
        <w:t xml:space="preserve">Usługi przewodnickie – to oprowadzenie po wybranych obszarach, miejscowościach                         i obiektach, a także udzielanie o nich informacji. Usługi hotelarskie natomiast to krótkotrwałe ogólnie dostępne wynajmowanie domów, mieszkań, pokoi, miejsc noclegowych. </w:t>
      </w:r>
    </w:p>
    <w:p w:rsidR="000D0431" w:rsidRDefault="000D0431" w:rsidP="000D0431">
      <w:pPr>
        <w:suppressAutoHyphens/>
        <w:spacing w:after="0"/>
        <w:jc w:val="both"/>
        <w:rPr>
          <w:rFonts w:ascii="Times New Roman" w:hAnsi="Times New Roman"/>
          <w:bCs/>
          <w:iCs/>
          <w:sz w:val="24"/>
          <w:szCs w:val="28"/>
          <w:lang w:eastAsia="ar-SA"/>
        </w:rPr>
      </w:pPr>
      <w:r>
        <w:rPr>
          <w:rFonts w:ascii="Times New Roman" w:hAnsi="Times New Roman"/>
          <w:bCs/>
          <w:iCs/>
          <w:sz w:val="24"/>
          <w:szCs w:val="28"/>
          <w:lang w:eastAsia="ar-SA"/>
        </w:rPr>
        <w:tab/>
        <w:t xml:space="preserve">Kryterium będzie weryfikowane na podstawie wniosku o przyznanie pomocy wraz                          z załącznikami. Jeśli wnioskodawca wskaże, że wprowadza nową lub udoskonaloną usługę turystyczną  to otrzyma 5 pkt. Jeśli z wniosku i załączników nie będzie to wynikało, to wnioskodawca otrzyma 0 pkt. </w:t>
      </w:r>
    </w:p>
    <w:p w:rsidR="000D0431" w:rsidRDefault="000D0431" w:rsidP="000D0431">
      <w:pPr>
        <w:suppressAutoHyphens/>
        <w:spacing w:after="0"/>
        <w:jc w:val="both"/>
        <w:rPr>
          <w:rFonts w:ascii="Times New Roman" w:hAnsi="Times New Roman"/>
          <w:bCs/>
          <w:iCs/>
          <w:sz w:val="24"/>
          <w:szCs w:val="28"/>
          <w:lang w:eastAsia="ar-SA"/>
        </w:rPr>
      </w:pPr>
      <w:r>
        <w:rPr>
          <w:rFonts w:ascii="Times New Roman" w:hAnsi="Times New Roman"/>
          <w:bCs/>
          <w:iCs/>
          <w:sz w:val="24"/>
          <w:szCs w:val="28"/>
          <w:lang w:eastAsia="ar-SA"/>
        </w:rPr>
        <w:tab/>
        <w:t xml:space="preserve">Kryterium jest mierzalne, bowiem pozwala przypisać operacji określoną ilość punktów na podstawie dokumentacji (wniosku/załączników), adekwatne do diagnozy obszaru, wskazującej na </w:t>
      </w:r>
      <w:r w:rsidRPr="00AC2985">
        <w:rPr>
          <w:rFonts w:ascii="Times New Roman" w:hAnsi="Times New Roman"/>
          <w:bCs/>
          <w:iCs/>
          <w:sz w:val="24"/>
          <w:szCs w:val="24"/>
          <w:lang w:eastAsia="ar-SA"/>
        </w:rPr>
        <w:t xml:space="preserve">szanse na </w:t>
      </w:r>
      <w:r>
        <w:rPr>
          <w:rFonts w:ascii="Times New Roman" w:hAnsi="Times New Roman"/>
          <w:bCs/>
          <w:iCs/>
          <w:sz w:val="24"/>
          <w:szCs w:val="24"/>
          <w:lang w:eastAsia="ar-SA"/>
        </w:rPr>
        <w:t>r</w:t>
      </w:r>
      <w:r w:rsidRPr="00AC2985">
        <w:rPr>
          <w:rFonts w:ascii="Times New Roman" w:hAnsi="Times New Roman"/>
          <w:color w:val="000000"/>
          <w:sz w:val="24"/>
          <w:szCs w:val="24"/>
        </w:rPr>
        <w:t>ozwój agroturystyki w oparciu o infrastrukturę rekreacyjno-wypoczynkową oraz bogactwo krajobrazowo - przyrodnicze regionu</w:t>
      </w:r>
      <w:r>
        <w:rPr>
          <w:rFonts w:ascii="Times New Roman" w:hAnsi="Times New Roman"/>
          <w:color w:val="000000"/>
          <w:sz w:val="24"/>
          <w:szCs w:val="24"/>
        </w:rPr>
        <w:t>.</w:t>
      </w:r>
    </w:p>
    <w:p w:rsidR="000D0431" w:rsidRDefault="000D0431" w:rsidP="000D0431">
      <w:pPr>
        <w:suppressAutoHyphens/>
        <w:spacing w:after="0"/>
        <w:jc w:val="both"/>
        <w:rPr>
          <w:rFonts w:ascii="Times New Roman" w:hAnsi="Times New Roman"/>
          <w:bCs/>
          <w:iCs/>
          <w:sz w:val="24"/>
          <w:szCs w:val="28"/>
          <w:lang w:eastAsia="ar-SA"/>
        </w:rPr>
      </w:pPr>
    </w:p>
    <w:p w:rsidR="000D0431" w:rsidRPr="00C1389E" w:rsidRDefault="000D0431" w:rsidP="000D0431">
      <w:pPr>
        <w:pStyle w:val="Akapitzlist"/>
        <w:numPr>
          <w:ilvl w:val="0"/>
          <w:numId w:val="5"/>
        </w:numPr>
        <w:suppressAutoHyphens/>
        <w:spacing w:after="0"/>
        <w:ind w:left="567" w:hanging="567"/>
        <w:jc w:val="both"/>
        <w:rPr>
          <w:rFonts w:ascii="Times New Roman" w:hAnsi="Times New Roman"/>
          <w:bCs/>
          <w:sz w:val="24"/>
          <w:szCs w:val="28"/>
          <w:lang w:val="pl-PL" w:eastAsia="ar-SA"/>
        </w:rPr>
      </w:pPr>
      <w:r w:rsidRPr="00C1389E">
        <w:rPr>
          <w:rFonts w:ascii="Times New Roman" w:hAnsi="Times New Roman"/>
          <w:bCs/>
          <w:sz w:val="24"/>
          <w:szCs w:val="28"/>
          <w:u w:val="single"/>
          <w:lang w:val="pl-PL" w:eastAsia="ar-SA"/>
        </w:rPr>
        <w:t>Wnioskodawca w opisie operacji zawarł informacje o promocji projektu i LGD</w:t>
      </w:r>
      <w:r w:rsidRPr="00C1389E">
        <w:rPr>
          <w:rFonts w:ascii="Times New Roman" w:hAnsi="Times New Roman"/>
          <w:bCs/>
          <w:sz w:val="24"/>
          <w:szCs w:val="28"/>
          <w:lang w:val="pl-PL" w:eastAsia="ar-SA"/>
        </w:rPr>
        <w:t xml:space="preserve">                            0 albo 5 pkt.</w:t>
      </w:r>
    </w:p>
    <w:p w:rsidR="000D0431" w:rsidRDefault="000D0431" w:rsidP="000D0431">
      <w:pPr>
        <w:suppressAutoHyphens/>
        <w:spacing w:after="0"/>
        <w:jc w:val="both"/>
        <w:rPr>
          <w:rFonts w:ascii="Times New Roman" w:hAnsi="Times New Roman"/>
          <w:bCs/>
          <w:sz w:val="24"/>
          <w:szCs w:val="28"/>
          <w:lang w:eastAsia="ar-SA"/>
        </w:rPr>
      </w:pPr>
    </w:p>
    <w:p w:rsidR="000D0431" w:rsidRPr="00351BD3" w:rsidRDefault="000D0431" w:rsidP="000D0431">
      <w:pPr>
        <w:suppressAutoHyphens/>
        <w:spacing w:after="0"/>
        <w:jc w:val="both"/>
        <w:rPr>
          <w:rFonts w:ascii="Times New Roman" w:hAnsi="Times New Roman"/>
          <w:bCs/>
          <w:sz w:val="24"/>
          <w:szCs w:val="28"/>
          <w:lang w:eastAsia="ar-SA"/>
        </w:rPr>
      </w:pPr>
      <w:r>
        <w:rPr>
          <w:rFonts w:ascii="Times New Roman" w:hAnsi="Times New Roman"/>
          <w:bCs/>
          <w:sz w:val="24"/>
          <w:szCs w:val="28"/>
          <w:lang w:eastAsia="ar-SA"/>
        </w:rPr>
        <w:lastRenderedPageBreak/>
        <w:tab/>
      </w:r>
      <w:r w:rsidRPr="007F1D4E">
        <w:rPr>
          <w:rFonts w:ascii="Times New Roman" w:hAnsi="Times New Roman"/>
          <w:bCs/>
          <w:sz w:val="24"/>
          <w:szCs w:val="28"/>
          <w:lang w:eastAsia="ar-SA"/>
        </w:rPr>
        <w:t xml:space="preserve">W ramach danego kryterium oceniane będzie czy wnioskodawca zakłada promocję realizowanego projektu i LGD (LSR). </w:t>
      </w:r>
      <w:r w:rsidRPr="00351BD3">
        <w:rPr>
          <w:rFonts w:ascii="Times New Roman" w:hAnsi="Times New Roman"/>
          <w:bCs/>
          <w:sz w:val="24"/>
          <w:szCs w:val="28"/>
          <w:lang w:eastAsia="ar-SA"/>
        </w:rPr>
        <w:t>Informowanie o pomocy z otrzymanej z UE jest obowiązkiem Beneficjenta, a koszty ponoszone w związku z tym na przygotowanie tablic informacyjnych i bilbordów (przygotowanych zgodnie z księgą wizualizacji) są nie kwalifikowalne. LGD w ramach tego kryterium premiuje wyłącznie operacje, które dane kryterium będą realizowały poprzez stronę internetową, prasę. LGD nie premiuje operacji, które zamieszczają informacje o promocji projektu i LGD na tablicach informacyjnych, czy bilbordach.</w:t>
      </w:r>
    </w:p>
    <w:p w:rsidR="000D0431" w:rsidRDefault="000D0431" w:rsidP="000D0431">
      <w:pPr>
        <w:suppressAutoHyphens/>
        <w:spacing w:after="0"/>
        <w:jc w:val="both"/>
        <w:rPr>
          <w:rFonts w:ascii="Times New Roman" w:hAnsi="Times New Roman"/>
          <w:bCs/>
          <w:sz w:val="24"/>
          <w:szCs w:val="28"/>
          <w:lang w:eastAsia="ar-SA"/>
        </w:rPr>
      </w:pPr>
      <w:r w:rsidRPr="007F1D4E">
        <w:rPr>
          <w:rFonts w:ascii="Times New Roman" w:hAnsi="Times New Roman"/>
          <w:bCs/>
          <w:sz w:val="24"/>
          <w:szCs w:val="28"/>
          <w:lang w:eastAsia="ar-SA"/>
        </w:rPr>
        <w:tab/>
        <w:t xml:space="preserve">Preferowane będą operacje, które dane kryterium będą realizowały poprzez stronę internetową, prasę. Zawarte w tych mediach informacje winny zawierać, co najmniej: nazwę        i logo Stowarzyszenia </w:t>
      </w:r>
      <w:r w:rsidRPr="001C3F79">
        <w:rPr>
          <w:rFonts w:ascii="Times New Roman" w:hAnsi="Times New Roman"/>
          <w:bCs/>
          <w:sz w:val="24"/>
          <w:szCs w:val="28"/>
          <w:lang w:eastAsia="ar-SA"/>
        </w:rPr>
        <w:t>LGD Dorzecza Zgłow</w:t>
      </w:r>
      <w:r>
        <w:rPr>
          <w:rFonts w:ascii="Times New Roman" w:hAnsi="Times New Roman"/>
          <w:bCs/>
          <w:sz w:val="24"/>
          <w:szCs w:val="28"/>
          <w:lang w:eastAsia="ar-SA"/>
        </w:rPr>
        <w:t xml:space="preserve">iączki, </w:t>
      </w:r>
      <w:proofErr w:type="spellStart"/>
      <w:r>
        <w:rPr>
          <w:rFonts w:ascii="Times New Roman" w:hAnsi="Times New Roman"/>
          <w:bCs/>
          <w:sz w:val="24"/>
          <w:szCs w:val="28"/>
          <w:lang w:eastAsia="ar-SA"/>
        </w:rPr>
        <w:t>loga</w:t>
      </w:r>
      <w:proofErr w:type="spellEnd"/>
      <w:r>
        <w:rPr>
          <w:rFonts w:ascii="Times New Roman" w:hAnsi="Times New Roman"/>
          <w:bCs/>
          <w:sz w:val="24"/>
          <w:szCs w:val="28"/>
          <w:lang w:eastAsia="ar-SA"/>
        </w:rPr>
        <w:t xml:space="preserve"> programów w ramach </w:t>
      </w:r>
      <w:r w:rsidRPr="001C3F79">
        <w:rPr>
          <w:rFonts w:ascii="Times New Roman" w:hAnsi="Times New Roman"/>
          <w:bCs/>
          <w:sz w:val="24"/>
          <w:szCs w:val="28"/>
          <w:lang w:eastAsia="ar-SA"/>
        </w:rPr>
        <w:t xml:space="preserve">których dofinansowana jest operacja Kryterium będzie spełnione, jeśli wnioskodawca we wniosku, załącznikach opisze w jaki sposób będzie promował operację i LGD. Jest to istotne kryterium, bowiem pozwala na </w:t>
      </w:r>
      <w:proofErr w:type="spellStart"/>
      <w:r w:rsidRPr="001C3F79">
        <w:rPr>
          <w:rFonts w:ascii="Times New Roman" w:hAnsi="Times New Roman"/>
          <w:bCs/>
          <w:sz w:val="24"/>
          <w:szCs w:val="28"/>
          <w:lang w:eastAsia="ar-SA"/>
        </w:rPr>
        <w:t>rozpromowanie</w:t>
      </w:r>
      <w:proofErr w:type="spellEnd"/>
      <w:r w:rsidRPr="001C3F79">
        <w:rPr>
          <w:rFonts w:ascii="Times New Roman" w:hAnsi="Times New Roman"/>
          <w:bCs/>
          <w:sz w:val="24"/>
          <w:szCs w:val="28"/>
          <w:lang w:eastAsia="ar-SA"/>
        </w:rPr>
        <w:t xml:space="preserve"> operacji realizowanej ze środków unijnych </w:t>
      </w:r>
      <w:r>
        <w:rPr>
          <w:rFonts w:ascii="Times New Roman" w:hAnsi="Times New Roman"/>
          <w:bCs/>
          <w:sz w:val="24"/>
          <w:szCs w:val="28"/>
          <w:lang w:eastAsia="ar-SA"/>
        </w:rPr>
        <w:t xml:space="preserve">                              </w:t>
      </w:r>
      <w:r w:rsidRPr="001C3F79">
        <w:rPr>
          <w:rFonts w:ascii="Times New Roman" w:hAnsi="Times New Roman"/>
          <w:bCs/>
          <w:sz w:val="24"/>
          <w:szCs w:val="28"/>
          <w:lang w:eastAsia="ar-SA"/>
        </w:rPr>
        <w:t xml:space="preserve">za pośrednictwem LGD. </w:t>
      </w:r>
    </w:p>
    <w:p w:rsidR="000D0431" w:rsidRPr="001C3F79" w:rsidRDefault="000D0431" w:rsidP="000D0431">
      <w:pPr>
        <w:suppressAutoHyphens/>
        <w:spacing w:after="0"/>
        <w:jc w:val="both"/>
        <w:rPr>
          <w:rFonts w:ascii="Times New Roman" w:hAnsi="Times New Roman"/>
          <w:bCs/>
          <w:sz w:val="24"/>
          <w:szCs w:val="28"/>
          <w:lang w:eastAsia="ar-SA"/>
        </w:rPr>
      </w:pPr>
      <w:r>
        <w:rPr>
          <w:rFonts w:ascii="Times New Roman" w:hAnsi="Times New Roman"/>
          <w:bCs/>
          <w:sz w:val="24"/>
          <w:szCs w:val="28"/>
          <w:lang w:eastAsia="ar-SA"/>
        </w:rPr>
        <w:tab/>
      </w:r>
      <w:r w:rsidRPr="001C3F79">
        <w:rPr>
          <w:rFonts w:ascii="Times New Roman" w:hAnsi="Times New Roman"/>
          <w:bCs/>
          <w:sz w:val="24"/>
          <w:szCs w:val="28"/>
          <w:lang w:eastAsia="ar-SA"/>
        </w:rPr>
        <w:t>Dane kryterium będzie weryfikowane na podstawie informacji zawartych we wniosku/załącznikach. Jeśli kryterium jest spełnione wnioskodawca otrzyma</w:t>
      </w:r>
      <w:r>
        <w:rPr>
          <w:rFonts w:ascii="Times New Roman" w:hAnsi="Times New Roman"/>
          <w:bCs/>
          <w:sz w:val="24"/>
          <w:szCs w:val="28"/>
          <w:lang w:eastAsia="ar-SA"/>
        </w:rPr>
        <w:t xml:space="preserve"> </w:t>
      </w:r>
      <w:r w:rsidRPr="001C3F79">
        <w:rPr>
          <w:rFonts w:ascii="Times New Roman" w:hAnsi="Times New Roman"/>
          <w:bCs/>
          <w:sz w:val="24"/>
          <w:szCs w:val="28"/>
          <w:lang w:eastAsia="ar-SA"/>
        </w:rPr>
        <w:t>5 pkt , jeśli nie  - 0 pkt.</w:t>
      </w:r>
    </w:p>
    <w:p w:rsidR="000D0431" w:rsidRDefault="000D0431" w:rsidP="000D0431">
      <w:pPr>
        <w:suppressAutoHyphens/>
        <w:spacing w:after="0"/>
        <w:jc w:val="both"/>
        <w:rPr>
          <w:rFonts w:ascii="Times New Roman" w:hAnsi="Times New Roman"/>
          <w:bCs/>
          <w:sz w:val="24"/>
          <w:szCs w:val="28"/>
          <w:lang w:eastAsia="ar-SA"/>
        </w:rPr>
      </w:pPr>
      <w:r>
        <w:rPr>
          <w:rFonts w:ascii="Times New Roman" w:hAnsi="Times New Roman"/>
          <w:bCs/>
          <w:sz w:val="24"/>
          <w:szCs w:val="28"/>
          <w:lang w:eastAsia="ar-SA"/>
        </w:rPr>
        <w:tab/>
      </w:r>
      <w:r w:rsidRPr="001C3F79">
        <w:rPr>
          <w:rFonts w:ascii="Times New Roman" w:hAnsi="Times New Roman"/>
          <w:bCs/>
          <w:sz w:val="24"/>
          <w:szCs w:val="28"/>
          <w:lang w:eastAsia="ar-SA"/>
        </w:rPr>
        <w:t>Dane kryterium jest mierzalne – pozwala przypisać operacji określoną ilość punktów na podstawie informacji zawartych w dokumentach, adekwatne do diagnozy obszaru, wskazującej w analizie SWOT na szansę dla LGD, poprzez systematyczne i konsekwentne promowanie regionalnych tradycji</w:t>
      </w:r>
      <w:r>
        <w:rPr>
          <w:rFonts w:ascii="Times New Roman" w:hAnsi="Times New Roman"/>
          <w:bCs/>
          <w:sz w:val="24"/>
          <w:szCs w:val="28"/>
          <w:lang w:eastAsia="ar-SA"/>
        </w:rPr>
        <w:t>.</w:t>
      </w:r>
    </w:p>
    <w:p w:rsidR="000D0431" w:rsidRDefault="000D0431" w:rsidP="000D0431">
      <w:pPr>
        <w:suppressAutoHyphens/>
        <w:spacing w:after="0"/>
        <w:jc w:val="both"/>
        <w:rPr>
          <w:rFonts w:ascii="Times New Roman" w:hAnsi="Times New Roman"/>
          <w:bCs/>
          <w:sz w:val="24"/>
          <w:szCs w:val="28"/>
          <w:lang w:eastAsia="ar-SA"/>
        </w:rPr>
      </w:pPr>
    </w:p>
    <w:sectPr w:rsidR="000D0431" w:rsidSect="00495CDC">
      <w:footerReference w:type="default" r:id="rId10"/>
      <w:pgSz w:w="11906" w:h="16838"/>
      <w:pgMar w:top="709" w:right="1417" w:bottom="993"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6EA" w:rsidRDefault="00A266EA" w:rsidP="00E81793">
      <w:pPr>
        <w:spacing w:after="0" w:line="240" w:lineRule="auto"/>
      </w:pPr>
      <w:r>
        <w:separator/>
      </w:r>
    </w:p>
  </w:endnote>
  <w:endnote w:type="continuationSeparator" w:id="0">
    <w:p w:rsidR="00A266EA" w:rsidRDefault="00A266EA" w:rsidP="00E8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45" w:rsidRDefault="004C6345">
    <w:pPr>
      <w:pStyle w:val="Stopka"/>
      <w:jc w:val="right"/>
    </w:pPr>
    <w:r>
      <w:fldChar w:fldCharType="begin"/>
    </w:r>
    <w:r>
      <w:instrText>PAGE   \* MERGEFORMAT</w:instrText>
    </w:r>
    <w:r>
      <w:fldChar w:fldCharType="separate"/>
    </w:r>
    <w:r w:rsidR="005879BD">
      <w:rPr>
        <w:noProof/>
      </w:rPr>
      <w:t>1</w:t>
    </w:r>
    <w:r>
      <w:rPr>
        <w:noProof/>
      </w:rPr>
      <w:fldChar w:fldCharType="end"/>
    </w:r>
  </w:p>
  <w:p w:rsidR="004C6345" w:rsidRDefault="004C63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6EA" w:rsidRDefault="00A266EA" w:rsidP="00E81793">
      <w:pPr>
        <w:spacing w:after="0" w:line="240" w:lineRule="auto"/>
      </w:pPr>
      <w:r>
        <w:separator/>
      </w:r>
    </w:p>
  </w:footnote>
  <w:footnote w:type="continuationSeparator" w:id="0">
    <w:p w:rsidR="00A266EA" w:rsidRDefault="00A266EA" w:rsidP="00E81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E522C"/>
    <w:multiLevelType w:val="hybridMultilevel"/>
    <w:tmpl w:val="84F891DE"/>
    <w:lvl w:ilvl="0" w:tplc="6A06F3CE">
      <w:start w:val="1"/>
      <w:numFmt w:val="decimal"/>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2EBE767C"/>
    <w:multiLevelType w:val="hybridMultilevel"/>
    <w:tmpl w:val="5826FB70"/>
    <w:lvl w:ilvl="0" w:tplc="0415000B">
      <w:start w:val="1"/>
      <w:numFmt w:val="bullet"/>
      <w:lvlText w:val=""/>
      <w:lvlJc w:val="left"/>
      <w:pPr>
        <w:tabs>
          <w:tab w:val="num" w:pos="720"/>
        </w:tabs>
        <w:ind w:left="720" w:hanging="360"/>
      </w:pPr>
      <w:rPr>
        <w:rFonts w:ascii="Wingdings" w:hAnsi="Wingdings" w:hint="default"/>
      </w:rPr>
    </w:lvl>
    <w:lvl w:ilvl="1" w:tplc="BD9230FA">
      <w:start w:val="3"/>
      <w:numFmt w:val="bullet"/>
      <w:lvlText w:val="-"/>
      <w:lvlJc w:val="left"/>
      <w:pPr>
        <w:tabs>
          <w:tab w:val="num" w:pos="1440"/>
        </w:tabs>
        <w:ind w:left="1440" w:hanging="360"/>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37A746EF"/>
    <w:multiLevelType w:val="hybridMultilevel"/>
    <w:tmpl w:val="76FE7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9756A4"/>
    <w:multiLevelType w:val="hybridMultilevel"/>
    <w:tmpl w:val="269A703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58A45AC7"/>
    <w:multiLevelType w:val="hybridMultilevel"/>
    <w:tmpl w:val="F864CEF6"/>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FD"/>
    <w:rsid w:val="000151FF"/>
    <w:rsid w:val="00020533"/>
    <w:rsid w:val="000255C8"/>
    <w:rsid w:val="00026B60"/>
    <w:rsid w:val="00027A1C"/>
    <w:rsid w:val="00037541"/>
    <w:rsid w:val="00042BA1"/>
    <w:rsid w:val="00045391"/>
    <w:rsid w:val="0005358A"/>
    <w:rsid w:val="00060E91"/>
    <w:rsid w:val="000631D1"/>
    <w:rsid w:val="00066D89"/>
    <w:rsid w:val="00073478"/>
    <w:rsid w:val="0007551F"/>
    <w:rsid w:val="000772FB"/>
    <w:rsid w:val="0008138A"/>
    <w:rsid w:val="000823EF"/>
    <w:rsid w:val="00083D7D"/>
    <w:rsid w:val="00084A36"/>
    <w:rsid w:val="00092F60"/>
    <w:rsid w:val="000A4B52"/>
    <w:rsid w:val="000A7A60"/>
    <w:rsid w:val="000B5729"/>
    <w:rsid w:val="000C0703"/>
    <w:rsid w:val="000C5D6A"/>
    <w:rsid w:val="000C6280"/>
    <w:rsid w:val="000C7212"/>
    <w:rsid w:val="000D0431"/>
    <w:rsid w:val="000D51F5"/>
    <w:rsid w:val="000E4FAC"/>
    <w:rsid w:val="0011533C"/>
    <w:rsid w:val="00123B1F"/>
    <w:rsid w:val="00145AFE"/>
    <w:rsid w:val="00145F2E"/>
    <w:rsid w:val="001468B2"/>
    <w:rsid w:val="001516E7"/>
    <w:rsid w:val="00152B1A"/>
    <w:rsid w:val="00166CBB"/>
    <w:rsid w:val="00175BC3"/>
    <w:rsid w:val="00181442"/>
    <w:rsid w:val="00182179"/>
    <w:rsid w:val="00184F9F"/>
    <w:rsid w:val="001912AE"/>
    <w:rsid w:val="00197354"/>
    <w:rsid w:val="001A4904"/>
    <w:rsid w:val="001A53BC"/>
    <w:rsid w:val="001B0BF1"/>
    <w:rsid w:val="001B551F"/>
    <w:rsid w:val="001C0FB6"/>
    <w:rsid w:val="001C3840"/>
    <w:rsid w:val="001C3F79"/>
    <w:rsid w:val="001D0652"/>
    <w:rsid w:val="001D325C"/>
    <w:rsid w:val="001D41C5"/>
    <w:rsid w:val="001E0CB5"/>
    <w:rsid w:val="001E317C"/>
    <w:rsid w:val="00206054"/>
    <w:rsid w:val="0023185F"/>
    <w:rsid w:val="00233AF7"/>
    <w:rsid w:val="00235209"/>
    <w:rsid w:val="00240B4E"/>
    <w:rsid w:val="00242FE0"/>
    <w:rsid w:val="00244A62"/>
    <w:rsid w:val="002478C1"/>
    <w:rsid w:val="00263138"/>
    <w:rsid w:val="00264F5E"/>
    <w:rsid w:val="00266246"/>
    <w:rsid w:val="002B1626"/>
    <w:rsid w:val="002B406A"/>
    <w:rsid w:val="002C56B8"/>
    <w:rsid w:val="002C7C4D"/>
    <w:rsid w:val="002D3B1A"/>
    <w:rsid w:val="002D5C81"/>
    <w:rsid w:val="002F1720"/>
    <w:rsid w:val="002F186B"/>
    <w:rsid w:val="002F5A2D"/>
    <w:rsid w:val="00302300"/>
    <w:rsid w:val="00315D07"/>
    <w:rsid w:val="0031602C"/>
    <w:rsid w:val="00320BCA"/>
    <w:rsid w:val="00326D5F"/>
    <w:rsid w:val="003404E1"/>
    <w:rsid w:val="003506ED"/>
    <w:rsid w:val="00352691"/>
    <w:rsid w:val="0035639D"/>
    <w:rsid w:val="00370953"/>
    <w:rsid w:val="00373E26"/>
    <w:rsid w:val="00384F54"/>
    <w:rsid w:val="00387502"/>
    <w:rsid w:val="003A590E"/>
    <w:rsid w:val="003B1C13"/>
    <w:rsid w:val="003B5D68"/>
    <w:rsid w:val="003C2208"/>
    <w:rsid w:val="003E4BAC"/>
    <w:rsid w:val="003F04C2"/>
    <w:rsid w:val="003F53AC"/>
    <w:rsid w:val="0044229D"/>
    <w:rsid w:val="00444362"/>
    <w:rsid w:val="0044632B"/>
    <w:rsid w:val="004515BB"/>
    <w:rsid w:val="00463B5C"/>
    <w:rsid w:val="00467375"/>
    <w:rsid w:val="00475F00"/>
    <w:rsid w:val="00477192"/>
    <w:rsid w:val="00492E1A"/>
    <w:rsid w:val="00495CDC"/>
    <w:rsid w:val="004A2C1C"/>
    <w:rsid w:val="004A5925"/>
    <w:rsid w:val="004B3FE5"/>
    <w:rsid w:val="004C1565"/>
    <w:rsid w:val="004C6345"/>
    <w:rsid w:val="004D27D4"/>
    <w:rsid w:val="004F45A2"/>
    <w:rsid w:val="00503F05"/>
    <w:rsid w:val="00505D81"/>
    <w:rsid w:val="0051327D"/>
    <w:rsid w:val="00517F92"/>
    <w:rsid w:val="00526404"/>
    <w:rsid w:val="00527F8E"/>
    <w:rsid w:val="00542387"/>
    <w:rsid w:val="00543601"/>
    <w:rsid w:val="00543DD4"/>
    <w:rsid w:val="00565681"/>
    <w:rsid w:val="005703B7"/>
    <w:rsid w:val="00572B91"/>
    <w:rsid w:val="0058218A"/>
    <w:rsid w:val="005879BD"/>
    <w:rsid w:val="00590D6E"/>
    <w:rsid w:val="00596B95"/>
    <w:rsid w:val="005A3053"/>
    <w:rsid w:val="005A529D"/>
    <w:rsid w:val="005A7074"/>
    <w:rsid w:val="005B3C26"/>
    <w:rsid w:val="005B4A5E"/>
    <w:rsid w:val="005B547C"/>
    <w:rsid w:val="005C06BA"/>
    <w:rsid w:val="005D1A7E"/>
    <w:rsid w:val="005D4A85"/>
    <w:rsid w:val="005D786D"/>
    <w:rsid w:val="005E3529"/>
    <w:rsid w:val="005F38F4"/>
    <w:rsid w:val="00602E36"/>
    <w:rsid w:val="00610CBF"/>
    <w:rsid w:val="006145BB"/>
    <w:rsid w:val="006153F3"/>
    <w:rsid w:val="00640C49"/>
    <w:rsid w:val="00650F5C"/>
    <w:rsid w:val="006531DA"/>
    <w:rsid w:val="00655758"/>
    <w:rsid w:val="006568BB"/>
    <w:rsid w:val="00656AEB"/>
    <w:rsid w:val="00660AE8"/>
    <w:rsid w:val="006875E3"/>
    <w:rsid w:val="00695288"/>
    <w:rsid w:val="006A553F"/>
    <w:rsid w:val="006B5966"/>
    <w:rsid w:val="006B5FFF"/>
    <w:rsid w:val="006C4DB8"/>
    <w:rsid w:val="006F69BF"/>
    <w:rsid w:val="007057F1"/>
    <w:rsid w:val="00710B72"/>
    <w:rsid w:val="00712519"/>
    <w:rsid w:val="007179E3"/>
    <w:rsid w:val="00731320"/>
    <w:rsid w:val="007450BF"/>
    <w:rsid w:val="00762D10"/>
    <w:rsid w:val="007662F6"/>
    <w:rsid w:val="00770ECC"/>
    <w:rsid w:val="00776D37"/>
    <w:rsid w:val="00781C8B"/>
    <w:rsid w:val="00782CDB"/>
    <w:rsid w:val="00795D46"/>
    <w:rsid w:val="007A688E"/>
    <w:rsid w:val="007A6DA9"/>
    <w:rsid w:val="007A6EEE"/>
    <w:rsid w:val="007B5A12"/>
    <w:rsid w:val="007B778A"/>
    <w:rsid w:val="007C5CD9"/>
    <w:rsid w:val="007D3117"/>
    <w:rsid w:val="007F061B"/>
    <w:rsid w:val="007F5C44"/>
    <w:rsid w:val="00821802"/>
    <w:rsid w:val="008227B5"/>
    <w:rsid w:val="00824E3B"/>
    <w:rsid w:val="00831A5F"/>
    <w:rsid w:val="00836698"/>
    <w:rsid w:val="00837C0F"/>
    <w:rsid w:val="00843783"/>
    <w:rsid w:val="00846DEB"/>
    <w:rsid w:val="00854617"/>
    <w:rsid w:val="008637B2"/>
    <w:rsid w:val="008735ED"/>
    <w:rsid w:val="00874ABB"/>
    <w:rsid w:val="0088038E"/>
    <w:rsid w:val="00881745"/>
    <w:rsid w:val="008842B7"/>
    <w:rsid w:val="00884652"/>
    <w:rsid w:val="0089690C"/>
    <w:rsid w:val="00896A68"/>
    <w:rsid w:val="008A566E"/>
    <w:rsid w:val="008B7A12"/>
    <w:rsid w:val="008C2159"/>
    <w:rsid w:val="008C4BE0"/>
    <w:rsid w:val="008E3C56"/>
    <w:rsid w:val="008E6565"/>
    <w:rsid w:val="008E7E7E"/>
    <w:rsid w:val="008F3CD6"/>
    <w:rsid w:val="008F474F"/>
    <w:rsid w:val="0092401C"/>
    <w:rsid w:val="00927585"/>
    <w:rsid w:val="0094619B"/>
    <w:rsid w:val="00951435"/>
    <w:rsid w:val="00955D85"/>
    <w:rsid w:val="009574FA"/>
    <w:rsid w:val="00961AEF"/>
    <w:rsid w:val="00963F4B"/>
    <w:rsid w:val="00965DA0"/>
    <w:rsid w:val="00970561"/>
    <w:rsid w:val="00992BEA"/>
    <w:rsid w:val="00995F1C"/>
    <w:rsid w:val="009B73CF"/>
    <w:rsid w:val="009C0238"/>
    <w:rsid w:val="009D0F92"/>
    <w:rsid w:val="009D4264"/>
    <w:rsid w:val="009D54EE"/>
    <w:rsid w:val="009E26A7"/>
    <w:rsid w:val="009E3C30"/>
    <w:rsid w:val="009E56EA"/>
    <w:rsid w:val="009E5F45"/>
    <w:rsid w:val="009E75CA"/>
    <w:rsid w:val="009F1A70"/>
    <w:rsid w:val="00A008FA"/>
    <w:rsid w:val="00A017F3"/>
    <w:rsid w:val="00A10129"/>
    <w:rsid w:val="00A162F0"/>
    <w:rsid w:val="00A223A5"/>
    <w:rsid w:val="00A266EA"/>
    <w:rsid w:val="00A53647"/>
    <w:rsid w:val="00A7082B"/>
    <w:rsid w:val="00A72E16"/>
    <w:rsid w:val="00A83C81"/>
    <w:rsid w:val="00A870B6"/>
    <w:rsid w:val="00AA222E"/>
    <w:rsid w:val="00AC01F3"/>
    <w:rsid w:val="00AC2985"/>
    <w:rsid w:val="00AD185B"/>
    <w:rsid w:val="00AE4146"/>
    <w:rsid w:val="00AE4E71"/>
    <w:rsid w:val="00AE6304"/>
    <w:rsid w:val="00AF1E59"/>
    <w:rsid w:val="00AF642B"/>
    <w:rsid w:val="00B157A2"/>
    <w:rsid w:val="00B22079"/>
    <w:rsid w:val="00B241A3"/>
    <w:rsid w:val="00B3519A"/>
    <w:rsid w:val="00B45111"/>
    <w:rsid w:val="00B45AB7"/>
    <w:rsid w:val="00B50602"/>
    <w:rsid w:val="00B65A8D"/>
    <w:rsid w:val="00B83453"/>
    <w:rsid w:val="00B842E1"/>
    <w:rsid w:val="00B858B5"/>
    <w:rsid w:val="00B955CF"/>
    <w:rsid w:val="00B96217"/>
    <w:rsid w:val="00BB07C9"/>
    <w:rsid w:val="00BB1B62"/>
    <w:rsid w:val="00BC5430"/>
    <w:rsid w:val="00BD4337"/>
    <w:rsid w:val="00BD5A7D"/>
    <w:rsid w:val="00BD6DB2"/>
    <w:rsid w:val="00BD7ED6"/>
    <w:rsid w:val="00BE26BA"/>
    <w:rsid w:val="00BE3ED5"/>
    <w:rsid w:val="00BF0638"/>
    <w:rsid w:val="00BF36E4"/>
    <w:rsid w:val="00BF7DD0"/>
    <w:rsid w:val="00C07F03"/>
    <w:rsid w:val="00C103E1"/>
    <w:rsid w:val="00C105FD"/>
    <w:rsid w:val="00C15DC4"/>
    <w:rsid w:val="00C221BC"/>
    <w:rsid w:val="00C24192"/>
    <w:rsid w:val="00C30074"/>
    <w:rsid w:val="00C42D7F"/>
    <w:rsid w:val="00C51203"/>
    <w:rsid w:val="00C54DDA"/>
    <w:rsid w:val="00C736E2"/>
    <w:rsid w:val="00C74CB8"/>
    <w:rsid w:val="00C805B8"/>
    <w:rsid w:val="00C81403"/>
    <w:rsid w:val="00C8362D"/>
    <w:rsid w:val="00C972B6"/>
    <w:rsid w:val="00CA1198"/>
    <w:rsid w:val="00CA57FA"/>
    <w:rsid w:val="00CB0705"/>
    <w:rsid w:val="00CD11FF"/>
    <w:rsid w:val="00CD4F98"/>
    <w:rsid w:val="00CF1A10"/>
    <w:rsid w:val="00CF5425"/>
    <w:rsid w:val="00D00758"/>
    <w:rsid w:val="00D028DB"/>
    <w:rsid w:val="00D07961"/>
    <w:rsid w:val="00D07EB7"/>
    <w:rsid w:val="00D176E3"/>
    <w:rsid w:val="00D45C14"/>
    <w:rsid w:val="00D52AE2"/>
    <w:rsid w:val="00D57727"/>
    <w:rsid w:val="00D96B77"/>
    <w:rsid w:val="00DA05C5"/>
    <w:rsid w:val="00DA4AEC"/>
    <w:rsid w:val="00DB7B82"/>
    <w:rsid w:val="00DD03C3"/>
    <w:rsid w:val="00DD4DD0"/>
    <w:rsid w:val="00DE3EF7"/>
    <w:rsid w:val="00DF548E"/>
    <w:rsid w:val="00DF5688"/>
    <w:rsid w:val="00DF6F17"/>
    <w:rsid w:val="00E0534C"/>
    <w:rsid w:val="00E1129F"/>
    <w:rsid w:val="00E1180C"/>
    <w:rsid w:val="00E267DD"/>
    <w:rsid w:val="00E37939"/>
    <w:rsid w:val="00E47DCB"/>
    <w:rsid w:val="00E517C2"/>
    <w:rsid w:val="00E638D1"/>
    <w:rsid w:val="00E64D67"/>
    <w:rsid w:val="00E74940"/>
    <w:rsid w:val="00E7790A"/>
    <w:rsid w:val="00E81793"/>
    <w:rsid w:val="00E96986"/>
    <w:rsid w:val="00EA72B5"/>
    <w:rsid w:val="00EB5513"/>
    <w:rsid w:val="00ED0B1A"/>
    <w:rsid w:val="00ED5D32"/>
    <w:rsid w:val="00EE0E46"/>
    <w:rsid w:val="00EE2C66"/>
    <w:rsid w:val="00F02624"/>
    <w:rsid w:val="00F03935"/>
    <w:rsid w:val="00F04971"/>
    <w:rsid w:val="00F1639A"/>
    <w:rsid w:val="00F1657A"/>
    <w:rsid w:val="00F23EA7"/>
    <w:rsid w:val="00F24F34"/>
    <w:rsid w:val="00F27043"/>
    <w:rsid w:val="00F34D04"/>
    <w:rsid w:val="00F42397"/>
    <w:rsid w:val="00F52EAC"/>
    <w:rsid w:val="00F54159"/>
    <w:rsid w:val="00F562CB"/>
    <w:rsid w:val="00F860FF"/>
    <w:rsid w:val="00FA3ED2"/>
    <w:rsid w:val="00FA427C"/>
    <w:rsid w:val="00FA5D71"/>
    <w:rsid w:val="00FB18EB"/>
    <w:rsid w:val="00FB5889"/>
    <w:rsid w:val="00FD3704"/>
    <w:rsid w:val="00FD3965"/>
    <w:rsid w:val="00FE0BFB"/>
    <w:rsid w:val="00FE371D"/>
    <w:rsid w:val="00FF1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5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105FD"/>
    <w:pPr>
      <w:ind w:left="720"/>
    </w:pPr>
    <w:rPr>
      <w:rFonts w:eastAsia="Times New Roman"/>
      <w:lang w:val="en-US"/>
    </w:rPr>
  </w:style>
  <w:style w:type="paragraph" w:styleId="Tekstdymka">
    <w:name w:val="Balloon Text"/>
    <w:basedOn w:val="Normalny"/>
    <w:link w:val="TekstdymkaZnak"/>
    <w:uiPriority w:val="99"/>
    <w:semiHidden/>
    <w:rsid w:val="00FF16E4"/>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FF16E4"/>
    <w:rPr>
      <w:rFonts w:ascii="Tahoma" w:hAnsi="Tahoma"/>
      <w:sz w:val="16"/>
      <w:lang w:eastAsia="en-US"/>
    </w:rPr>
  </w:style>
  <w:style w:type="paragraph" w:styleId="Nagwek">
    <w:name w:val="header"/>
    <w:basedOn w:val="Normalny"/>
    <w:link w:val="NagwekZnak"/>
    <w:uiPriority w:val="99"/>
    <w:rsid w:val="00E81793"/>
    <w:pPr>
      <w:tabs>
        <w:tab w:val="center" w:pos="4536"/>
        <w:tab w:val="right" w:pos="9072"/>
      </w:tabs>
    </w:pPr>
    <w:rPr>
      <w:sz w:val="20"/>
      <w:szCs w:val="20"/>
    </w:rPr>
  </w:style>
  <w:style w:type="character" w:customStyle="1" w:styleId="NagwekZnak">
    <w:name w:val="Nagłówek Znak"/>
    <w:link w:val="Nagwek"/>
    <w:uiPriority w:val="99"/>
    <w:locked/>
    <w:rsid w:val="00E81793"/>
    <w:rPr>
      <w:lang w:eastAsia="en-US"/>
    </w:rPr>
  </w:style>
  <w:style w:type="paragraph" w:styleId="Stopka">
    <w:name w:val="footer"/>
    <w:basedOn w:val="Normalny"/>
    <w:link w:val="StopkaZnak"/>
    <w:uiPriority w:val="99"/>
    <w:rsid w:val="00E81793"/>
    <w:pPr>
      <w:tabs>
        <w:tab w:val="center" w:pos="4536"/>
        <w:tab w:val="right" w:pos="9072"/>
      </w:tabs>
    </w:pPr>
    <w:rPr>
      <w:sz w:val="20"/>
      <w:szCs w:val="20"/>
    </w:rPr>
  </w:style>
  <w:style w:type="character" w:customStyle="1" w:styleId="StopkaZnak">
    <w:name w:val="Stopka Znak"/>
    <w:link w:val="Stopka"/>
    <w:uiPriority w:val="99"/>
    <w:locked/>
    <w:rsid w:val="00E81793"/>
    <w:rPr>
      <w:lang w:eastAsia="en-US"/>
    </w:rPr>
  </w:style>
  <w:style w:type="table" w:styleId="Tabela-Siatka">
    <w:name w:val="Table Grid"/>
    <w:basedOn w:val="Standardowy"/>
    <w:uiPriority w:val="59"/>
    <w:locked/>
    <w:rsid w:val="004C63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55D85"/>
    <w:rPr>
      <w:color w:val="0000FF"/>
      <w:u w:val="single"/>
    </w:rPr>
  </w:style>
  <w:style w:type="paragraph" w:styleId="Tekstprzypisudolnego">
    <w:name w:val="footnote text"/>
    <w:basedOn w:val="Normalny"/>
    <w:link w:val="TekstprzypisudolnegoZnak"/>
    <w:uiPriority w:val="99"/>
    <w:semiHidden/>
    <w:unhideWhenUsed/>
    <w:rsid w:val="005132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327D"/>
    <w:rPr>
      <w:lang w:eastAsia="en-US"/>
    </w:rPr>
  </w:style>
  <w:style w:type="character" w:styleId="Odwoanieprzypisudolnego">
    <w:name w:val="footnote reference"/>
    <w:basedOn w:val="Domylnaczcionkaakapitu"/>
    <w:uiPriority w:val="99"/>
    <w:semiHidden/>
    <w:unhideWhenUsed/>
    <w:rsid w:val="0051327D"/>
    <w:rPr>
      <w:vertAlign w:val="superscript"/>
    </w:rPr>
  </w:style>
  <w:style w:type="character" w:customStyle="1" w:styleId="AkapitzlistZnak">
    <w:name w:val="Akapit z listą Znak"/>
    <w:link w:val="Akapitzlist"/>
    <w:uiPriority w:val="34"/>
    <w:qFormat/>
    <w:locked/>
    <w:rsid w:val="000D0431"/>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5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105FD"/>
    <w:pPr>
      <w:ind w:left="720"/>
    </w:pPr>
    <w:rPr>
      <w:rFonts w:eastAsia="Times New Roman"/>
      <w:lang w:val="en-US"/>
    </w:rPr>
  </w:style>
  <w:style w:type="paragraph" w:styleId="Tekstdymka">
    <w:name w:val="Balloon Text"/>
    <w:basedOn w:val="Normalny"/>
    <w:link w:val="TekstdymkaZnak"/>
    <w:uiPriority w:val="99"/>
    <w:semiHidden/>
    <w:rsid w:val="00FF16E4"/>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FF16E4"/>
    <w:rPr>
      <w:rFonts w:ascii="Tahoma" w:hAnsi="Tahoma"/>
      <w:sz w:val="16"/>
      <w:lang w:eastAsia="en-US"/>
    </w:rPr>
  </w:style>
  <w:style w:type="paragraph" w:styleId="Nagwek">
    <w:name w:val="header"/>
    <w:basedOn w:val="Normalny"/>
    <w:link w:val="NagwekZnak"/>
    <w:uiPriority w:val="99"/>
    <w:rsid w:val="00E81793"/>
    <w:pPr>
      <w:tabs>
        <w:tab w:val="center" w:pos="4536"/>
        <w:tab w:val="right" w:pos="9072"/>
      </w:tabs>
    </w:pPr>
    <w:rPr>
      <w:sz w:val="20"/>
      <w:szCs w:val="20"/>
    </w:rPr>
  </w:style>
  <w:style w:type="character" w:customStyle="1" w:styleId="NagwekZnak">
    <w:name w:val="Nagłówek Znak"/>
    <w:link w:val="Nagwek"/>
    <w:uiPriority w:val="99"/>
    <w:locked/>
    <w:rsid w:val="00E81793"/>
    <w:rPr>
      <w:lang w:eastAsia="en-US"/>
    </w:rPr>
  </w:style>
  <w:style w:type="paragraph" w:styleId="Stopka">
    <w:name w:val="footer"/>
    <w:basedOn w:val="Normalny"/>
    <w:link w:val="StopkaZnak"/>
    <w:uiPriority w:val="99"/>
    <w:rsid w:val="00E81793"/>
    <w:pPr>
      <w:tabs>
        <w:tab w:val="center" w:pos="4536"/>
        <w:tab w:val="right" w:pos="9072"/>
      </w:tabs>
    </w:pPr>
    <w:rPr>
      <w:sz w:val="20"/>
      <w:szCs w:val="20"/>
    </w:rPr>
  </w:style>
  <w:style w:type="character" w:customStyle="1" w:styleId="StopkaZnak">
    <w:name w:val="Stopka Znak"/>
    <w:link w:val="Stopka"/>
    <w:uiPriority w:val="99"/>
    <w:locked/>
    <w:rsid w:val="00E81793"/>
    <w:rPr>
      <w:lang w:eastAsia="en-US"/>
    </w:rPr>
  </w:style>
  <w:style w:type="table" w:styleId="Tabela-Siatka">
    <w:name w:val="Table Grid"/>
    <w:basedOn w:val="Standardowy"/>
    <w:uiPriority w:val="59"/>
    <w:locked/>
    <w:rsid w:val="004C63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55D85"/>
    <w:rPr>
      <w:color w:val="0000FF"/>
      <w:u w:val="single"/>
    </w:rPr>
  </w:style>
  <w:style w:type="paragraph" w:styleId="Tekstprzypisudolnego">
    <w:name w:val="footnote text"/>
    <w:basedOn w:val="Normalny"/>
    <w:link w:val="TekstprzypisudolnegoZnak"/>
    <w:uiPriority w:val="99"/>
    <w:semiHidden/>
    <w:unhideWhenUsed/>
    <w:rsid w:val="005132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327D"/>
    <w:rPr>
      <w:lang w:eastAsia="en-US"/>
    </w:rPr>
  </w:style>
  <w:style w:type="character" w:styleId="Odwoanieprzypisudolnego">
    <w:name w:val="footnote reference"/>
    <w:basedOn w:val="Domylnaczcionkaakapitu"/>
    <w:uiPriority w:val="99"/>
    <w:semiHidden/>
    <w:unhideWhenUsed/>
    <w:rsid w:val="0051327D"/>
    <w:rPr>
      <w:vertAlign w:val="superscript"/>
    </w:rPr>
  </w:style>
  <w:style w:type="character" w:customStyle="1" w:styleId="AkapitzlistZnak">
    <w:name w:val="Akapit z listą Znak"/>
    <w:link w:val="Akapitzlist"/>
    <w:uiPriority w:val="34"/>
    <w:qFormat/>
    <w:locked/>
    <w:rsid w:val="000D0431"/>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428F-F82D-4951-8EE8-FBB087A4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2224</Words>
  <Characters>13344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KRYTERIA WYBORU OPERACJI WRAZ Z PROCEDURĄ USTALANIA LUB ZMIANY KRYTERIÓW</vt:lpstr>
    </vt:vector>
  </TitlesOfParts>
  <Company>Hewlett-Packard</Company>
  <LinksUpToDate>false</LinksUpToDate>
  <CharactersWithSpaces>15537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WYBORU OPERACJI WRAZ Z PROCEDURĄ USTALANIA LUB ZMIANY KRYTERIÓW</dc:title>
  <dc:creator>Asus</dc:creator>
  <cp:lastModifiedBy>Pracownik</cp:lastModifiedBy>
  <cp:revision>40</cp:revision>
  <cp:lastPrinted>2018-04-13T08:35:00Z</cp:lastPrinted>
  <dcterms:created xsi:type="dcterms:W3CDTF">2015-12-29T13:28:00Z</dcterms:created>
  <dcterms:modified xsi:type="dcterms:W3CDTF">2018-04-18T12:32:00Z</dcterms:modified>
</cp:coreProperties>
</file>